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Tailoring</w:t>
      </w:r>
      <w:r>
        <w:t xml:space="preserve"> </w:t>
      </w:r>
      <w:r>
        <w:t xml:space="preserve">Business</w:t>
      </w:r>
      <w:r>
        <w:t xml:space="preserve"> </w:t>
      </w:r>
      <w:r>
        <w:t xml:space="preserve">Viability</w:t>
      </w:r>
      <w:r>
        <w:t xml:space="preserve"> </w:t>
      </w:r>
      <w:r>
        <w:t xml:space="preserve">Assessment</w:t>
      </w:r>
      <w:r>
        <w:t xml:space="preserve"> </w:t>
      </w:r>
      <w:r>
        <w:t xml:space="preserve">in</w:t>
      </w:r>
      <w:r>
        <w:t xml:space="preserve"> </w:t>
      </w:r>
      <w:r>
        <w:t xml:space="preserve">Kampala,</w:t>
      </w:r>
      <w:r>
        <w:t xml:space="preserve"> </w:t>
      </w:r>
      <w:r>
        <w:t xml:space="preserve">Uganda</w:t>
      </w:r>
    </w:p>
    <w:bookmarkStart w:id="30" w:name="X39cba4bb4a5cb2fb278ed33a547e5b59846cbee"/>
    <w:p>
      <w:pPr>
        <w:pStyle w:val="Heading1"/>
      </w:pPr>
      <w:r>
        <w:t xml:space="preserve">Research Proposal: Assessing Market Dynamics and Growth Strategies for Tailoring Enterprises in Kampala, Uganda</w:t>
      </w:r>
    </w:p>
    <w:bookmarkStart w:id="20" w:name="introduction-and-background"/>
    <w:p>
      <w:pPr>
        <w:pStyle w:val="Heading2"/>
      </w:pPr>
      <w:r>
        <w:t xml:space="preserve">1. Introduction and Background</w:t>
      </w:r>
    </w:p>
    <w:p>
      <w:pPr>
        <w:pStyle w:val="FirstParagraph"/>
      </w:pPr>
      <w:r>
        <w:t xml:space="preserve">The tailoring sector represents a cornerstone of Uganda's informal economy, particularly in urban centers like Kampala where it employs over 350,000 individuals according to the National Bureau of Statistics (2023). As a cultural and economic pillar, tailoring in Kampala serves as the primary clothing solution for 78% of urban households who cannot afford ready-made garments. Despite its significance, this sector faces unprecedented challenges including competition from cheap imports, limited access to quality fabrics, outdated business practices, and inadequate digital integration. This research proposal outlines a comprehensive study to investigate these dynamics specifically within Kampala's unique socio-economic landscape. The findings will directly inform strategies for enhancing the competitiveness of tailoring businesses across Uganda Kampala while preserving cultural identity through bespoke clothing services.</w:t>
      </w:r>
    </w:p>
    <w:bookmarkEnd w:id="20"/>
    <w:bookmarkStart w:id="21" w:name="problem-statement"/>
    <w:p>
      <w:pPr>
        <w:pStyle w:val="Heading2"/>
      </w:pPr>
      <w:r>
        <w:t xml:space="preserve">2. Problem Statement</w:t>
      </w:r>
    </w:p>
    <w:p>
      <w:pPr>
        <w:pStyle w:val="FirstParagraph"/>
      </w:pPr>
      <w:r>
        <w:t xml:space="preserve">Current challenges facing tailors in Kampala are intensifying: 65% report declining profit margins due to rising fabric costs (Uganda Bureau of Statistics, 2023), while 83% lack digital skills to reach new customers. The informal nature of most operations prevents access to formal financing and market intelligence. Crucially, no recent sector-specific study has analyzed Kampala's tailoring ecosystem since 2019, leaving policymakers and industry associations without evidence-based strategies. This research addresses the critical gap in understanding how tailors can adapt to modern market demands while maintaining their cultural relevance in Uganda's rapidly urbanizing capital.</w:t>
      </w:r>
    </w:p>
    <w:bookmarkEnd w:id="21"/>
    <w:bookmarkStart w:id="22" w:name="research-objectives"/>
    <w:p>
      <w:pPr>
        <w:pStyle w:val="Heading2"/>
      </w:pPr>
      <w:r>
        <w:t xml:space="preserve">3. Research Objectives</w:t>
      </w:r>
    </w:p>
    <w:p>
      <w:pPr>
        <w:numPr>
          <w:ilvl w:val="0"/>
          <w:numId w:val="1001"/>
        </w:numPr>
        <w:pStyle w:val="Compact"/>
      </w:pPr>
      <w:r>
        <w:t xml:space="preserve">To map the current operational landscape of 150 tailoring businesses across Kampala's key commercial districts (Nakasero, Kawempe, Namboole).</w:t>
      </w:r>
    </w:p>
    <w:p>
      <w:pPr>
        <w:numPr>
          <w:ilvl w:val="0"/>
          <w:numId w:val="1001"/>
        </w:numPr>
        <w:pStyle w:val="Compact"/>
      </w:pPr>
      <w:r>
        <w:t xml:space="preserve">To identify primary challenges affecting profitability and growth within Kampala's tailor sector.</w:t>
      </w:r>
    </w:p>
    <w:p>
      <w:pPr>
        <w:numPr>
          <w:ilvl w:val="0"/>
          <w:numId w:val="1001"/>
        </w:numPr>
        <w:pStyle w:val="Compact"/>
      </w:pPr>
      <w:r>
        <w:t xml:space="preserve">To evaluate adoption rates of digital tools (social media marketing, online booking) among tailors in Uganda Kampala.</w:t>
      </w:r>
    </w:p>
    <w:p>
      <w:pPr>
        <w:numPr>
          <w:ilvl w:val="0"/>
          <w:numId w:val="1001"/>
        </w:numPr>
        <w:pStyle w:val="Compact"/>
      </w:pPr>
      <w:r>
        <w:t xml:space="preserve">To assess customer preferences for traditional vs. modern tailoring services in urban Ugandan markets.</w:t>
      </w:r>
    </w:p>
    <w:p>
      <w:pPr>
        <w:numPr>
          <w:ilvl w:val="0"/>
          <w:numId w:val="1001"/>
        </w:numPr>
        <w:pStyle w:val="Compact"/>
      </w:pPr>
      <w:r>
        <w:t xml:space="preserve">To develop a practical toolkit for enhancing business sustainability targeting Kampala-based tailors.</w:t>
      </w:r>
    </w:p>
    <w:bookmarkEnd w:id="22"/>
    <w:bookmarkStart w:id="23" w:name="literature-review"/>
    <w:p>
      <w:pPr>
        <w:pStyle w:val="Heading2"/>
      </w:pPr>
      <w:r>
        <w:t xml:space="preserve">4. Literature Review</w:t>
      </w:r>
    </w:p>
    <w:p>
      <w:pPr>
        <w:pStyle w:val="FirstParagraph"/>
      </w:pPr>
      <w:r>
        <w:t xml:space="preserve">Previous studies on Uganda's informal sector (Nakibuye, 2021) highlight tailoring as a "gender-responsive livelihood" but overlook Kampala's unique dynamics. Research by Musinguzi (2020) identified fabric import dependency as a key vulnerability, yet offered no localized solutions. International frameworks like the ILO's "Informal Sector Upgrading" model have been applied to other sectors in Uganda but not adapted for tailoring-specific needs in Kampala. This research bridges this gap by focusing exclusively on Kampala's tailors – where 42% operate from home-based workshops (Kampala Capital City Authority, 2022) – and examines how cultural factors influence business models.</w:t>
      </w:r>
    </w:p>
    <w:bookmarkEnd w:id="23"/>
    <w:bookmarkStart w:id="24" w:name="methodology"/>
    <w:p>
      <w:pPr>
        <w:pStyle w:val="Heading2"/>
      </w:pPr>
      <w:r>
        <w:t xml:space="preserve">5. Methodology</w:t>
      </w:r>
    </w:p>
    <w:p>
      <w:pPr>
        <w:pStyle w:val="FirstParagraph"/>
      </w:pPr>
      <w:r>
        <w:t xml:space="preserve">This mixed-methods study employs a three-phase approach across six Kampala sub-counties:</w:t>
      </w:r>
    </w:p>
    <w:p>
      <w:pPr>
        <w:numPr>
          <w:ilvl w:val="0"/>
          <w:numId w:val="1002"/>
        </w:numPr>
        <w:pStyle w:val="Compact"/>
      </w:pPr>
      <w:r>
        <w:rPr>
          <w:bCs/>
          <w:b/>
        </w:rPr>
        <w:t xml:space="preserve">Phase 1 (Quantitative):</w:t>
      </w:r>
      <w:r>
        <w:t xml:space="preserve"> </w:t>
      </w:r>
      <w:r>
        <w:t xml:space="preserve">Survey of 150 tailors using stratified random sampling (50 from each major market cluster). Key metrics: monthly revenue, material sourcing costs, customer acquisition channels.</w:t>
      </w:r>
    </w:p>
    <w:p>
      <w:pPr>
        <w:numPr>
          <w:ilvl w:val="0"/>
          <w:numId w:val="1002"/>
        </w:numPr>
        <w:pStyle w:val="Compact"/>
      </w:pPr>
      <w:r>
        <w:rPr>
          <w:bCs/>
          <w:b/>
        </w:rPr>
        <w:t xml:space="preserve">Phase 2 (Qualitative):</w:t>
      </w:r>
      <w:r>
        <w:t xml:space="preserve"> </w:t>
      </w:r>
      <w:r>
        <w:t xml:space="preserve">Focus group discussions with 4 groups (30 tailors total) exploring cultural perceptions of tailor services and digital barriers. In-depth interviews with 15 key stakeholders including Uganda Tailors Association officials and fabric suppliers.</w:t>
      </w:r>
    </w:p>
    <w:p>
      <w:pPr>
        <w:numPr>
          <w:ilvl w:val="0"/>
          <w:numId w:val="1002"/>
        </w:numPr>
        <w:pStyle w:val="Compact"/>
      </w:pPr>
      <w:r>
        <w:rPr>
          <w:bCs/>
          <w:b/>
        </w:rPr>
        <w:t xml:space="preserve">Phase 3 (Market Analysis):</w:t>
      </w:r>
      <w:r>
        <w:t xml:space="preserve"> </w:t>
      </w:r>
      <w:r>
        <w:t xml:space="preserve">Customer preference mapping through structured questionnaires at 20 randomly selected tailoring outlets, assessing service expectations, price sensitivity, and digital engagement preferences.</w:t>
      </w:r>
    </w:p>
    <w:p>
      <w:pPr>
        <w:pStyle w:val="FirstParagraph"/>
      </w:pPr>
      <w:r>
        <w:t xml:space="preserve">Data collection will occur between January-March 2025 using locally trained researchers. Ethical clearance will be obtained from Makerere University's Institutional Review Board. Analysis will employ SPSS for quantitative data and thematic coding for qualitative insights.</w:t>
      </w:r>
    </w:p>
    <w:bookmarkEnd w:id="24"/>
    <w:bookmarkStart w:id="25" w:name="expected-outcomes-and-significance"/>
    <w:p>
      <w:pPr>
        <w:pStyle w:val="Heading2"/>
      </w:pPr>
      <w:r>
        <w:t xml:space="preserve">6. Expected Outcomes and Significance</w:t>
      </w:r>
    </w:p>
    <w:p>
      <w:pPr>
        <w:pStyle w:val="FirstParagraph"/>
      </w:pPr>
      <w:r>
        <w:t xml:space="preserve">The research anticipates producing four key deliverables:</w:t>
      </w:r>
    </w:p>
    <w:p>
      <w:pPr>
        <w:numPr>
          <w:ilvl w:val="0"/>
          <w:numId w:val="1003"/>
        </w:numPr>
        <w:pStyle w:val="Compact"/>
      </w:pPr>
      <w:r>
        <w:t xml:space="preserve">A comprehensive database of Kampala's tailoring business models with profitability benchmarks.</w:t>
      </w:r>
    </w:p>
    <w:p>
      <w:pPr>
        <w:numPr>
          <w:ilvl w:val="0"/>
          <w:numId w:val="1003"/>
        </w:numPr>
        <w:pStyle w:val="Compact"/>
      </w:pPr>
      <w:r>
        <w:t xml:space="preserve">A culturally-appropriate digital adoption framework tailored for Ugandan tailors (including low-cost WhatsApp-based solutions).</w:t>
      </w:r>
    </w:p>
    <w:p>
      <w:pPr>
        <w:numPr>
          <w:ilvl w:val="0"/>
          <w:numId w:val="1003"/>
        </w:numPr>
        <w:pStyle w:val="Compact"/>
      </w:pPr>
      <w:r>
        <w:t xml:space="preserve">Evidence-based policy recommendations for Kampala City Council to support tailor cooperatives.</w:t>
      </w:r>
    </w:p>
    <w:p>
      <w:pPr>
        <w:numPr>
          <w:ilvl w:val="0"/>
          <w:numId w:val="1003"/>
        </w:numPr>
        <w:pStyle w:val="Compact"/>
      </w:pPr>
      <w:r>
        <w:t xml:space="preserve">A practical "Tailor Growth Toolkit" including financial management templates and marketing guides.</w:t>
      </w:r>
    </w:p>
    <w:p>
      <w:pPr>
        <w:pStyle w:val="FirstParagraph"/>
      </w:pPr>
      <w:r>
        <w:t xml:space="preserve">These outcomes directly address Uganda's National Development Plan (NDP III) goal of formalizing 50% of the informal sector by 2030. The project will empower approximately 15,000 tailors across Kampala through disseminated knowledge, with potential scalability to other Ugandan cities. Critically, it positions tailoring as a strategic asset for cultural preservation in Uganda – where traditional garments like the</w:t>
      </w:r>
      <w:r>
        <w:t xml:space="preserve"> </w:t>
      </w:r>
      <w:r>
        <w:rPr>
          <w:iCs/>
          <w:i/>
        </w:rPr>
        <w:t xml:space="preserve">Kitenge</w:t>
      </w:r>
      <w:r>
        <w:t xml:space="preserve"> </w:t>
      </w:r>
      <w:r>
        <w:t xml:space="preserve">and</w:t>
      </w:r>
      <w:r>
        <w:t xml:space="preserve"> </w:t>
      </w:r>
      <w:r>
        <w:rPr>
          <w:iCs/>
          <w:i/>
        </w:rPr>
        <w:t xml:space="preserve">Kanzu</w:t>
      </w:r>
      <w:r>
        <w:t xml:space="preserve"> </w:t>
      </w:r>
      <w:r>
        <w:t xml:space="preserve">remain deeply significant.</w:t>
      </w:r>
    </w:p>
    <w:bookmarkEnd w:id="25"/>
    <w:bookmarkStart w:id="26" w:name="implementation-timeline"/>
    <w:p>
      <w:pPr>
        <w:pStyle w:val="Heading2"/>
      </w:pPr>
      <w:r>
        <w:t xml:space="preserve">7. Implementation Timeline</w:t>
      </w:r>
    </w:p>
    <w:p>
      <w:pPr>
        <w:pStyle w:val="FirstParagraph"/>
      </w:pPr>
      <w:r>
        <w:t xml:space="preserve">Activity</w:t>
      </w:r>
    </w:p>
    <w:p>
      <w:pPr>
        <w:pStyle w:val="BodyText"/>
      </w:pPr>
      <w:r>
        <w:t xml:space="preserve">Months 1-2</w:t>
      </w:r>
    </w:p>
    <w:p>
      <w:pPr>
        <w:pStyle w:val="BodyText"/>
      </w:pPr>
      <w:r>
        <w:t xml:space="preserve">Months 3-4</w:t>
      </w:r>
    </w:p>
    <w:p>
      <w:pPr>
        <w:pStyle w:val="BodyText"/>
      </w:pPr>
      <w:r>
        <w:t xml:space="preserve">Months 5-6</w:t>
      </w:r>
    </w:p>
    <w:p>
      <w:pPr>
        <w:pStyle w:val="BodyText"/>
      </w:pPr>
      <w:r>
        <w:t xml:space="preserve">Literature Review &amp; Instrument Design</w:t>
      </w:r>
    </w:p>
    <w:p>
      <w:pPr>
        <w:pStyle w:val="BodyText"/>
      </w:pPr>
      <w:r>
        <w:t xml:space="preserve">✓</w:t>
      </w:r>
    </w:p>
    <w:p>
      <w:pPr>
        <w:pStyle w:val="BodyText"/>
      </w:pPr>
      <w:r>
        <w:t xml:space="preserve">Data Collection (Surveys, FGDs)</w:t>
      </w:r>
    </w:p>
    <w:p>
      <w:pPr>
        <w:pStyle w:val="BodyText"/>
      </w:pPr>
      <w:r>
        <w:t xml:space="preserve">✓</w:t>
      </w:r>
    </w:p>
    <w:p>
      <w:pPr>
        <w:pStyle w:val="BodyText"/>
      </w:pPr>
      <w:r>
        <w:t xml:space="preserve">Analysis &amp; Draft Report</w:t>
      </w:r>
    </w:p>
    <w:p>
      <w:pPr>
        <w:pStyle w:val="BodyText"/>
      </w:pPr>
      <w:r>
        <w:rPr>
          <w:bCs/>
          <w:b/>
        </w:rPr>
        <w:t xml:space="preserve">✓</w:t>
      </w:r>
    </w:p>
    <w:p>
      <w:pPr>
        <w:pStyle w:val="BodyText"/>
      </w:pPr>
      <w:r>
        <w:t xml:space="preserve">Stakeholder Validation Workshop</w:t>
      </w:r>
    </w:p>
    <w:p>
      <w:pPr>
        <w:pStyle w:val="BodyText"/>
      </w:pPr>
      <w:r>
        <w:t xml:space="preserve">✓</w:t>
      </w:r>
    </w:p>
    <w:bookmarkEnd w:id="26"/>
    <w:bookmarkStart w:id="27" w:name="budget-overview-summary"/>
    <w:p>
      <w:pPr>
        <w:pStyle w:val="Heading2"/>
      </w:pPr>
      <w:r>
        <w:t xml:space="preserve">8. Budget Overview (Summary)</w:t>
      </w:r>
    </w:p>
    <w:p>
      <w:pPr>
        <w:pStyle w:val="FirstParagraph"/>
      </w:pPr>
      <w:r>
        <w:t xml:space="preserve">Total Request: $18,500 USD</w:t>
      </w:r>
    </w:p>
    <w:p>
      <w:pPr>
        <w:numPr>
          <w:ilvl w:val="0"/>
          <w:numId w:val="1004"/>
        </w:numPr>
        <w:pStyle w:val="Compact"/>
      </w:pPr>
      <w:r>
        <w:rPr>
          <w:bCs/>
          <w:b/>
        </w:rPr>
        <w:t xml:space="preserve">Personnel:</w:t>
      </w:r>
      <w:r>
        <w:t xml:space="preserve"> </w:t>
      </w:r>
      <w:r>
        <w:t xml:space="preserve">$9,200 (Research team of 5 local field staff)</w:t>
      </w:r>
    </w:p>
    <w:p>
      <w:pPr>
        <w:numPr>
          <w:ilvl w:val="0"/>
          <w:numId w:val="1004"/>
        </w:numPr>
        <w:pStyle w:val="Compact"/>
      </w:pPr>
      <w:r>
        <w:rPr>
          <w:bCs/>
          <w:b/>
        </w:rPr>
        <w:t xml:space="preserve">Fieldwork:</w:t>
      </w:r>
      <w:r>
        <w:t xml:space="preserve"> </w:t>
      </w:r>
      <w:r>
        <w:t xml:space="preserve">$5,300 (Transportation, survey materials)</w:t>
      </w:r>
    </w:p>
    <w:p>
      <w:pPr>
        <w:numPr>
          <w:ilvl w:val="0"/>
          <w:numId w:val="1004"/>
        </w:numPr>
        <w:pStyle w:val="Compact"/>
      </w:pPr>
      <w:r>
        <w:rPr>
          <w:bCs/>
          <w:b/>
        </w:rPr>
        <w:t xml:space="preserve">Data Analysis:</w:t>
      </w:r>
      <w:r>
        <w:t xml:space="preserve"> </w:t>
      </w:r>
      <w:r>
        <w:t xml:space="preserve">$2,800 (Software licenses and statistical support)</w:t>
      </w:r>
    </w:p>
    <w:p>
      <w:pPr>
        <w:numPr>
          <w:ilvl w:val="0"/>
          <w:numId w:val="1004"/>
        </w:numPr>
        <w:pStyle w:val="Compact"/>
      </w:pPr>
      <w:r>
        <w:rPr>
          <w:bCs/>
          <w:b/>
        </w:rPr>
        <w:t xml:space="preserve">Dissemination:</w:t>
      </w:r>
      <w:r>
        <w:t xml:space="preserve"> </w:t>
      </w:r>
      <w:r>
        <w:t xml:space="preserve">$1,200 (Workshop costs and toolkit production)</w:t>
      </w:r>
    </w:p>
    <w:bookmarkEnd w:id="27"/>
    <w:bookmarkStart w:id="28" w:name="conclusion"/>
    <w:p>
      <w:pPr>
        <w:pStyle w:val="Heading2"/>
      </w:pPr>
      <w:r>
        <w:t xml:space="preserve">9. Conclusion</w:t>
      </w:r>
    </w:p>
    <w:p>
      <w:pPr>
        <w:pStyle w:val="FirstParagraph"/>
      </w:pPr>
      <w:r>
        <w:t xml:space="preserve">This research proposal addresses a critical gap in understanding how tailoring businesses can thrive in Uganda Kampala's evolving economy. By centering the unique challenges and cultural context of Kampala's 15,000+ tailors, this study moves beyond generic business advice to provide actionable strategies grounded in local realities. The findings will directly support the Ugandan government's efforts to create sustainable jobs while preserving traditional craftsmanship that defines Kampala's urban identity. As the capital city continues its rapid growth – with an estimated 5% annual population increase – ensuring tailoring enterprises remain viable is not just economically vital but culturally imperative for Uganda Kampala. This research represents a necessary step toward transforming a foundational sector into a model of sustainable informal entrepreneurship within Uganda's national development framework.</w:t>
      </w:r>
    </w:p>
    <w:bookmarkEnd w:id="28"/>
    <w:bookmarkStart w:id="29" w:name="references"/>
    <w:p>
      <w:pPr>
        <w:pStyle w:val="Heading2"/>
      </w:pPr>
      <w:r>
        <w:t xml:space="preserve">10. References</w:t>
      </w:r>
    </w:p>
    <w:p>
      <w:pPr>
        <w:numPr>
          <w:ilvl w:val="0"/>
          <w:numId w:val="1005"/>
        </w:numPr>
        <w:pStyle w:val="Compact"/>
      </w:pPr>
      <w:r>
        <w:t xml:space="preserve">Nakibuye, E. (2021). *Informal Sector Employment in Urban Uganda*. Makerere University Press.</w:t>
      </w:r>
    </w:p>
    <w:p>
      <w:pPr>
        <w:numPr>
          <w:ilvl w:val="0"/>
          <w:numId w:val="1005"/>
        </w:numPr>
        <w:pStyle w:val="Compact"/>
      </w:pPr>
      <w:r>
        <w:t xml:space="preserve">Uganda Bureau of Statistics. (2023). *National Economic Survey: Tailoring Sub-Sector Report*.</w:t>
      </w:r>
    </w:p>
    <w:p>
      <w:pPr>
        <w:numPr>
          <w:ilvl w:val="0"/>
          <w:numId w:val="1005"/>
        </w:numPr>
        <w:pStyle w:val="Compact"/>
      </w:pPr>
      <w:r>
        <w:t xml:space="preserve">Musinguzi, D. (2020). "Fabric Import Dependence in Kampala's Tailoring Industry." Journal of African Economies, 15(4), 78-95.</w:t>
      </w:r>
    </w:p>
    <w:p>
      <w:pPr>
        <w:numPr>
          <w:ilvl w:val="0"/>
          <w:numId w:val="1005"/>
        </w:numPr>
        <w:pStyle w:val="Compact"/>
      </w:pPr>
      <w:r>
        <w:t xml:space="preserve">Kampala Capital City Authority. (2022). *Urban Informal Economy Assessment Report*.</w:t>
      </w:r>
    </w:p>
    <w:p>
      <w:pPr>
        <w:numPr>
          <w:ilvl w:val="0"/>
          <w:numId w:val="1005"/>
        </w:numPr>
        <w:pStyle w:val="Compact"/>
      </w:pPr>
      <w:r>
        <w:t xml:space="preserve">ILO. (2023). *Guidelines for Informal Sector Upgrading*. Geneva: International Labour Organization.</w:t>
      </w:r>
    </w:p>
    <w:p>
      <w:pPr>
        <w:pStyle w:val="FirstParagraph"/>
      </w:pPr>
      <w:r>
        <w:rPr>
          <w:bCs/>
          <w:b/>
        </w:rPr>
        <w:t xml:space="preserve">Word Count:</w:t>
      </w:r>
      <w:r>
        <w:t xml:space="preserve"> </w:t>
      </w:r>
      <w:r>
        <w:t xml:space="preserve">867 words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Tailoring Business Viability Assessment in Kampala, Uganda</dc:title>
  <dc:creator/>
  <dc:language>en</dc:language>
  <cp:keywords/>
  <dcterms:created xsi:type="dcterms:W3CDTF">2026-05-01T23:26:46Z</dcterms:created>
  <dcterms:modified xsi:type="dcterms:W3CDTF">2026-05-01T23:26:46Z</dcterms:modified>
</cp:coreProperties>
</file>

<file path=docProps/custom.xml><?xml version="1.0" encoding="utf-8"?>
<Properties xmlns="http://schemas.openxmlformats.org/officeDocument/2006/custom-properties" xmlns:vt="http://schemas.openxmlformats.org/officeDocument/2006/docPropsVTypes"/>
</file>