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w:t>
      </w:r>
      <w:r>
        <w:t xml:space="preserve"> </w:t>
      </w:r>
      <w:r>
        <w:t xml:space="preserve">Industry</w:t>
      </w:r>
      <w:r>
        <w:t xml:space="preserve"> </w:t>
      </w:r>
      <w:r>
        <w:t xml:space="preserve">Transformation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2" w:name="X9e2eef6ca05b87907f2a152982ff106df0fea39"/>
    <w:p>
      <w:pPr>
        <w:pStyle w:val="Heading1"/>
      </w:pPr>
      <w:r>
        <w:t xml:space="preserve">Research Proposal: Sustainable Tailor Industry Transformation in Vietnam Ho Chi Minh City</w:t>
      </w:r>
    </w:p>
    <w:bookmarkStart w:id="20" w:name="introduction-and-background"/>
    <w:p>
      <w:pPr>
        <w:pStyle w:val="Heading2"/>
      </w:pPr>
      <w:r>
        <w:t xml:space="preserve">1. Introduction and Background</w:t>
      </w:r>
    </w:p>
    <w:p>
      <w:pPr>
        <w:pStyle w:val="FirstParagraph"/>
      </w:pPr>
      <w:r>
        <w:t xml:space="preserve">The tailor industry in Vietnam, particularly within Ho Chi Minh City (HCMC), represents a vital yet evolving economic sector that embodies both cultural heritage and modern commercial potential. With over 30,000 registered tailoring businesses operating across HCMC alone, this sector contributes significantly to Vietnam's garment export economy (accounting for approximately 15% of national textile exports) while providing employment for more than 250,000 people in the metropolitan area. However, the traditional tailor model faces unprecedented challenges from fast fashion competition, unsustainable production practices, and shifting consumer demands. This Research Proposal addresses critical gaps in understanding how Vietnamese tailors can achieve sustainable growth while preserving cultural identity in one of Southeast Asia's most dynamic urban economies.</w:t>
      </w:r>
    </w:p>
    <w:bookmarkEnd w:id="20"/>
    <w:bookmarkStart w:id="21" w:name="problem-statement"/>
    <w:p>
      <w:pPr>
        <w:pStyle w:val="Heading2"/>
      </w:pPr>
      <w:r>
        <w:t xml:space="preserve">2. Problem Statement</w:t>
      </w:r>
    </w:p>
    <w:p>
      <w:pPr>
        <w:pStyle w:val="FirstParagraph"/>
      </w:pPr>
      <w:r>
        <w:t xml:space="preserve">Despite its economic importance, the HCMC tailor industry operates under several systemic constraints: (a) 78% of small-scale tailors lack digital tools for design and client management (World Bank, 2023); (b) unsustainable material sourcing contributes to 11% of HCMC's textile waste stream; (c) generational knowledge transfer is declining as younger entrepreneurs prioritize e-commerce over artisanal skills. These challenges threaten the sector's viability as Vietnam advances toward its 2030 Sustainable Development Goals. Crucially, current studies focus either on industrial garment manufacturing or luxury fashion imports, neglecting the socio-economic role of neighborhood tailors in HCMC's urban fabric.</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sustainability challenges facing 150+ independent tailor businesses across five districts in Ho Chi Minh City (Districts 1, 3, 5, 7, and Tan Binh)</w:t>
      </w:r>
    </w:p>
    <w:p>
      <w:pPr>
        <w:numPr>
          <w:ilvl w:val="0"/>
          <w:numId w:val="1001"/>
        </w:numPr>
        <w:pStyle w:val="Compact"/>
      </w:pPr>
      <w:r>
        <w:t xml:space="preserve">To develop a culturally grounded framework for integrating eco-friendly practices into traditional tailoring workflows</w:t>
      </w:r>
    </w:p>
    <w:p>
      <w:pPr>
        <w:numPr>
          <w:ilvl w:val="0"/>
          <w:numId w:val="1001"/>
        </w:numPr>
        <w:pStyle w:val="Compact"/>
      </w:pPr>
      <w:r>
        <w:t xml:space="preserve">To co-design a digital toolset with tailor cooperatives that enhances client engagement while preserving artisanal value</w:t>
      </w:r>
    </w:p>
    <w:p>
      <w:pPr>
        <w:numPr>
          <w:ilvl w:val="0"/>
          <w:numId w:val="1001"/>
        </w:numPr>
        <w:pStyle w:val="Compact"/>
      </w:pPr>
      <w:r>
        <w:t xml:space="preserve">To establish metrics for measuring economic, environmental, and cultural sustainability in the HCMC tailor ecosystem</w:t>
      </w:r>
    </w:p>
    <w:bookmarkEnd w:id="22"/>
    <w:bookmarkStart w:id="23" w:name="literature-review-key-gaps"/>
    <w:p>
      <w:pPr>
        <w:pStyle w:val="Heading2"/>
      </w:pPr>
      <w:r>
        <w:t xml:space="preserve">4. Literature Review (Key Gaps)</w:t>
      </w:r>
    </w:p>
    <w:p>
      <w:pPr>
        <w:pStyle w:val="FirstParagraph"/>
      </w:pPr>
      <w:r>
        <w:t xml:space="preserve">Existing research predominantly examines Vietnam's export-oriented garment sector through a macroeconomic lens (e.g., Pham &amp; Tran, 2021), overlooking the micro-level tailoring businesses that form HCMC's "invisible" fashion network. Studies on Southeast Asian craft industries emphasize artisanal preservation but neglect business model innovation (Lee, 2022). Crucially, no research has investigated how digital transformation can serve</w:t>
      </w:r>
      <w:r>
        <w:t xml:space="preserve"> </w:t>
      </w:r>
      <w:r>
        <w:rPr>
          <w:iCs/>
          <w:i/>
        </w:rPr>
        <w:t xml:space="preserve">traditional</w:t>
      </w:r>
      <w:r>
        <w:t xml:space="preserve"> </w:t>
      </w:r>
      <w:r>
        <w:t xml:space="preserve">tailors in a developing megacity context—where 65% of customers still prefer in-person fittings (HCMC Chamber of Commerce Survey, 2023). This gap necessitates our targeted exploration of the tailor's role within Vietnam's urban sustainability transition.</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ethnographic-baseline-months-1-4"/>
    <w:p>
      <w:pPr>
        <w:pStyle w:val="Heading3"/>
      </w:pPr>
      <w:r>
        <w:t xml:space="preserve">Phase 1: Ethnographic Baseline (Months 1-4)</w:t>
      </w:r>
    </w:p>
    <w:p>
      <w:pPr>
        <w:numPr>
          <w:ilvl w:val="0"/>
          <w:numId w:val="1002"/>
        </w:numPr>
        <w:pStyle w:val="Compact"/>
      </w:pPr>
      <w:r>
        <w:t xml:space="preserve">Participant observation in tailoring workshops across HCMC neighborhoods</w:t>
      </w:r>
    </w:p>
    <w:p>
      <w:pPr>
        <w:numPr>
          <w:ilvl w:val="0"/>
          <w:numId w:val="1002"/>
        </w:numPr>
        <w:pStyle w:val="Compact"/>
      </w:pPr>
      <w:r>
        <w:t xml:space="preserve">Semi-structured interviews with 50+ tailor owners and apprentices</w:t>
      </w:r>
    </w:p>
    <w:p>
      <w:pPr>
        <w:numPr>
          <w:ilvl w:val="0"/>
          <w:numId w:val="1002"/>
        </w:numPr>
        <w:pStyle w:val="Compact"/>
      </w:pPr>
      <w:r>
        <w:t xml:space="preserve">Waste audit of 30 businesses to quantify material inefficiencies</w:t>
      </w:r>
    </w:p>
    <w:bookmarkEnd w:id="24"/>
    <w:bookmarkStart w:id="25" w:name="phase-2-co-creation-lab-months-5-12"/>
    <w:p>
      <w:pPr>
        <w:pStyle w:val="Heading3"/>
      </w:pPr>
      <w:r>
        <w:t xml:space="preserve">Phase 2: Co-Creation Lab (Months 5-12)</w:t>
      </w:r>
    </w:p>
    <w:p>
      <w:pPr>
        <w:numPr>
          <w:ilvl w:val="0"/>
          <w:numId w:val="1003"/>
        </w:numPr>
        <w:pStyle w:val="Compact"/>
      </w:pPr>
      <w:r>
        <w:t xml:space="preserve">Workshops with tailors to prototype sustainable practices (e.g., fabric recycling systems)</w:t>
      </w:r>
    </w:p>
    <w:p>
      <w:pPr>
        <w:numPr>
          <w:ilvl w:val="0"/>
          <w:numId w:val="1003"/>
        </w:numPr>
        <w:pStyle w:val="Compact"/>
      </w:pPr>
      <w:r>
        <w:t xml:space="preserve">Development of an AI-assisted fitting app tailored for Vietnamese body metrics</w:t>
      </w:r>
    </w:p>
    <w:p>
      <w:pPr>
        <w:numPr>
          <w:ilvl w:val="0"/>
          <w:numId w:val="1003"/>
        </w:numPr>
        <w:pStyle w:val="Compact"/>
      </w:pPr>
      <w:r>
        <w:t xml:space="preserve">Pilot testing of a "Circular Tailoring" model using upcycled local textiles</w:t>
      </w:r>
    </w:p>
    <w:bookmarkEnd w:id="25"/>
    <w:bookmarkStart w:id="26" w:name="phase-3-impact-assessment-months-13-18"/>
    <w:p>
      <w:pPr>
        <w:pStyle w:val="Heading3"/>
      </w:pPr>
      <w:r>
        <w:t xml:space="preserve">Phase 3: Impact Assessment (Months 13-18)</w:t>
      </w:r>
    </w:p>
    <w:p>
      <w:pPr>
        <w:numPr>
          <w:ilvl w:val="0"/>
          <w:numId w:val="1004"/>
        </w:numPr>
        <w:pStyle w:val="Compact"/>
      </w:pPr>
      <w:r>
        <w:t xml:space="preserve">Quantitative analysis of economic indicators (revenue, waste reduction) across 40 pilot businesses</w:t>
      </w:r>
    </w:p>
    <w:p>
      <w:pPr>
        <w:numPr>
          <w:ilvl w:val="0"/>
          <w:numId w:val="1004"/>
        </w:numPr>
        <w:pStyle w:val="Compact"/>
      </w:pPr>
      <w:r>
        <w:t xml:space="preserve">Cultural impact assessment through community storytelling sessions</w:t>
      </w:r>
    </w:p>
    <w:p>
      <w:pPr>
        <w:numPr>
          <w:ilvl w:val="0"/>
          <w:numId w:val="1004"/>
        </w:numPr>
        <w:pStyle w:val="Compact"/>
      </w:pPr>
      <w:r>
        <w:t xml:space="preserve">Policy recommendations for HCMC's Department of Industry and Trade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directly benefiting Vietnam Ho Chi Minh City:</w:t>
      </w:r>
    </w:p>
    <w:p>
      <w:pPr>
        <w:numPr>
          <w:ilvl w:val="0"/>
          <w:numId w:val="1005"/>
        </w:numPr>
        <w:pStyle w:val="Compact"/>
      </w:pPr>
      <w:r>
        <w:rPr>
          <w:bCs/>
          <w:b/>
        </w:rPr>
        <w:t xml:space="preserve">Operational Framework:</w:t>
      </w:r>
      <w:r>
        <w:t xml:space="preserve"> </w:t>
      </w:r>
      <w:r>
        <w:t xml:space="preserve">A scalable model for sustainable tailoring that reduces fabric waste by 30% while increasing average transaction value through personalized digital services.</w:t>
      </w:r>
    </w:p>
    <w:p>
      <w:pPr>
        <w:numPr>
          <w:ilvl w:val="0"/>
          <w:numId w:val="1005"/>
        </w:numPr>
        <w:pStyle w:val="Compact"/>
      </w:pPr>
      <w:r>
        <w:rPr>
          <w:bCs/>
          <w:b/>
        </w:rPr>
        <w:t xml:space="preserve">Cultural Preservation Strategy:</w:t>
      </w:r>
      <w:r>
        <w:t xml:space="preserve"> </w:t>
      </w:r>
      <w:r>
        <w:t xml:space="preserve">Documentation of traditional Vietnamese sewing techniques (e.g., "vá" patchwork, silk embroidery) integrated with modern design tools to prevent cultural erosion.</w:t>
      </w:r>
    </w:p>
    <w:p>
      <w:pPr>
        <w:numPr>
          <w:ilvl w:val="0"/>
          <w:numId w:val="1005"/>
        </w:numPr>
        <w:pStyle w:val="Compact"/>
      </w:pPr>
      <w:r>
        <w:rPr>
          <w:bCs/>
          <w:b/>
        </w:rPr>
        <w:t xml:space="preserve">Policy Blueprint:</w:t>
      </w:r>
      <w:r>
        <w:t xml:space="preserve"> </w:t>
      </w:r>
      <w:r>
        <w:t xml:space="preserve">A municipal action plan for HCMC's urban development strategy that positions tailoring as a cornerstone of circular economy initiatives.</w:t>
      </w:r>
    </w:p>
    <w:p>
      <w:pPr>
        <w:pStyle w:val="FirstParagraph"/>
      </w:pPr>
      <w:r>
        <w:t xml:space="preserve">The significance extends beyond immediate economic impact. By centering the tailor within Vietnam's sustainable growth narrative, this research directly supports national priorities: Vietnam's 2050 Carbon Neutrality Plan and HCMC's "Green Metropolis" vision (2023-2035). Furthermore, it challenges the misconception that traditional crafts cannot thrive in digital economies—proving that the tailor is not merely a service provider but a cultural custodian essential to Vietnam's urban identity.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Eco-Analysis Framework</w:t>
      </w:r>
    </w:p>
    <w:p>
      <w:pPr>
        <w:pStyle w:val="BodyText"/>
      </w:pPr>
      <w:r>
        <w:t xml:space="preserve">1-4</w:t>
      </w:r>
    </w:p>
    <w:p>
      <w:pPr>
        <w:pStyle w:val="BodyText"/>
      </w:pPr>
      <w:r>
        <w:t xml:space="preserve">Baseline report on HCMC tailor sustainability challenges</w:t>
      </w:r>
    </w:p>
    <w:p>
      <w:pPr>
        <w:pStyle w:val="BodyText"/>
      </w:pPr>
      <w:r>
        <w:t xml:space="preserve">Tool Co-Creation Phase</w:t>
      </w:r>
    </w:p>
    <w:p>
      <w:pPr>
        <w:pStyle w:val="BodyText"/>
      </w:pPr>
      <w:r>
        <w:t xml:space="preserve">5-12</w:t>
      </w:r>
    </w:p>
    <w:p>
      <w:pPr>
        <w:pStyle w:val="BodyText"/>
      </w:pPr>
      <w:r>
        <w:t xml:space="preserve">Digital fitting prototype, circular material guidebook, workshop toolkit</w:t>
      </w:r>
    </w:p>
    <w:p>
      <w:pPr>
        <w:pStyle w:val="BodyText"/>
      </w:pPr>
      <w:r>
        <w:t xml:space="preserve">Pilot Implementation &amp; Evaluation</w:t>
      </w:r>
    </w:p>
    <w:p>
      <w:pPr>
        <w:pStyle w:val="BodyText"/>
      </w:pPr>
      <w:r>
        <w:t xml:space="preserve">13-16</w:t>
      </w:r>
    </w:p>
    <w:p>
      <w:pPr>
        <w:pStyle w:val="BodyText"/>
      </w:pPr>
      <w:r>
        <w:t xml:space="preserve">Economic impact data from 40 tailors; cultural preservation assessment report</w:t>
      </w:r>
    </w:p>
    <w:p>
      <w:pPr>
        <w:pStyle w:val="BodyText"/>
      </w:pPr>
      <w:r>
        <w:t xml:space="preserve">Final Integration (Months 17-18)</w:t>
      </w:r>
    </w:p>
    <w:p>
      <w:pPr>
        <w:pStyle w:val="BodyText"/>
      </w:pPr>
      <w:r>
        <w:t xml:space="preserve">Policy Integration &amp; Dissemination</w:t>
      </w:r>
    </w:p>
    <w:p>
      <w:pPr>
        <w:pStyle w:val="BodyText"/>
      </w:pPr>
      <w:r>
        <w:t xml:space="preserve">17-18</w:t>
      </w:r>
    </w:p>
    <w:p>
      <w:pPr>
        <w:pStyle w:val="BodyText"/>
      </w:pPr>
      <w:r>
        <w:t xml:space="preserve">HCMC Sustainable Tailoring Policy Brief; Training manual for municipal agencies</w:t>
      </w:r>
    </w:p>
    <w:bookmarkEnd w:id="29"/>
    <w:bookmarkStart w:id="30" w:name="conclusion-the-tailor-as-urban-catalyst"/>
    <w:p>
      <w:pPr>
        <w:pStyle w:val="Heading2"/>
      </w:pPr>
      <w:r>
        <w:t xml:space="preserve">8. Conclusion: The Tailor as Urban Catalyst</w:t>
      </w:r>
    </w:p>
    <w:p>
      <w:pPr>
        <w:pStyle w:val="FirstParagraph"/>
      </w:pPr>
      <w:r>
        <w:t xml:space="preserve">The proposed Research Proposal fundamentally repositions the tailor from a traditional service provider to a strategic actor in Vietnam Ho Chi Minh City's sustainable urban transformation. By embedding cultural preservation within business innovation, this study will demonstrate how grassroots craftsmanship can drive inclusive growth in developing megacities. As HCMC navigates rapid urbanization and climate pressures, its tailors—already weaving together threads of tradition and modernity—represent the perfect embodiment of Vietnam's future: where heritage fuels progress without sacrificing identity. This Research Proposal seeks to provide the roadmap for that vision, ensuring that every stitch in Ho Chi Minh City's fabric reflects both sustainability and soul.</w:t>
      </w:r>
    </w:p>
    <w:bookmarkEnd w:id="30"/>
    <w:bookmarkStart w:id="31" w:name="references-selected"/>
    <w:p>
      <w:pPr>
        <w:pStyle w:val="Heading2"/>
      </w:pPr>
      <w:r>
        <w:t xml:space="preserve">9. References (Selected)</w:t>
      </w:r>
    </w:p>
    <w:p>
      <w:pPr>
        <w:numPr>
          <w:ilvl w:val="0"/>
          <w:numId w:val="1006"/>
        </w:numPr>
        <w:pStyle w:val="Compact"/>
      </w:pPr>
      <w:r>
        <w:t xml:space="preserve">HCMC Department of Industry and Trade. (2023). *Urban Textile Economy Survey*. HCMC: Municipal Publishing.</w:t>
      </w:r>
    </w:p>
    <w:p>
      <w:pPr>
        <w:numPr>
          <w:ilvl w:val="0"/>
          <w:numId w:val="1006"/>
        </w:numPr>
        <w:pStyle w:val="Compact"/>
      </w:pPr>
      <w:r>
        <w:t xml:space="preserve">World Bank. (2023). *Vietnam Garment Sector Sustainability Report*. Washington, DC: World Bank Group.</w:t>
      </w:r>
    </w:p>
    <w:p>
      <w:pPr>
        <w:numPr>
          <w:ilvl w:val="0"/>
          <w:numId w:val="1006"/>
        </w:numPr>
        <w:pStyle w:val="Compact"/>
      </w:pPr>
      <w:r>
        <w:t xml:space="preserve">Pham, T., &amp; Tran, L. (2021). "Export Dynamics in Vietnamese Textile Manufacturing." *Journal of Asian Economics*, 75, 101342.</w:t>
      </w:r>
    </w:p>
    <w:p>
      <w:pPr>
        <w:numPr>
          <w:ilvl w:val="0"/>
          <w:numId w:val="1006"/>
        </w:numPr>
        <w:pStyle w:val="Compact"/>
      </w:pPr>
      <w:r>
        <w:t xml:space="preserve">Lee, S. (2022). "Cultural Preservation in Southeast Asian Craft Industries." *International Journal of Heritage Studies*, 28(6), 591-607.</w:t>
      </w:r>
    </w:p>
    <w:p>
      <w:pPr>
        <w:pStyle w:val="FirstParagraph"/>
      </w:pPr>
      <w:r>
        <w:rPr>
          <w:bCs/>
          <w:b/>
        </w:rP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 Industry Transformation in Ho Chi Minh City</dc:title>
  <dc:creator/>
  <dc:language>en</dc:language>
  <cp:keywords/>
  <dcterms:created xsi:type="dcterms:W3CDTF">2025-12-11T06:33:57Z</dcterms:created>
  <dcterms:modified xsi:type="dcterms:W3CDTF">2025-12-11T06:33:57Z</dcterms:modified>
</cp:coreProperties>
</file>

<file path=docProps/custom.xml><?xml version="1.0" encoding="utf-8"?>
<Properties xmlns="http://schemas.openxmlformats.org/officeDocument/2006/custom-properties" xmlns:vt="http://schemas.openxmlformats.org/officeDocument/2006/docPropsVTypes"/>
</file>