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Argentina</w:t>
      </w:r>
      <w:r>
        <w:t xml:space="preserve"> </w:t>
      </w:r>
      <w:r>
        <w:t xml:space="preserve">Córdoba</w:t>
      </w:r>
    </w:p>
    <w:bookmarkStart w:id="31" w:name="X9448f12f9338f2e4e65a2524ceff00f1f7bc303"/>
    <w:p>
      <w:pPr>
        <w:pStyle w:val="Heading1"/>
      </w:pPr>
      <w:r>
        <w:t xml:space="preserve">Research Proposal: Enhancing Pedagogical Practices for Primary Teachers in Argentina Córdoba</w:t>
      </w:r>
    </w:p>
    <w:bookmarkStart w:id="20" w:name="introduction-and-background"/>
    <w:p>
      <w:pPr>
        <w:pStyle w:val="Heading2"/>
      </w:pPr>
      <w:r>
        <w:t xml:space="preserve">1. Introduction and Background</w:t>
      </w:r>
    </w:p>
    <w:p>
      <w:pPr>
        <w:pStyle w:val="FirstParagraph"/>
      </w:pPr>
      <w:r>
        <w:t xml:space="preserve">The educational landscape of Argentina, particularly within the province of Córdoba, presents unique challenges for primary education (nivel inicial y primario). With over 50% of primary schools operating in socioeconomically diverse environments, Teacher Primary in Argentina Córdoba face complex demands including large class sizes, varying student needs, and resource constraints. Despite national initiatives like the "Escuelas del Futuro" program, persistent gaps remain in teacher training and classroom implementation. This Research Proposal addresses the urgent need to investigate context-specific pedagogical strategies that empower Teacher Primary to deliver equitable, high-quality education across Córdoba's public schools. The province's educational system—serving over 500,000 primary students—requires evidence-based interventions tailored to its rural-urban divide and cultural diversity.</w:t>
      </w:r>
    </w:p>
    <w:bookmarkEnd w:id="20"/>
    <w:bookmarkStart w:id="21" w:name="problem-statement"/>
    <w:p>
      <w:pPr>
        <w:pStyle w:val="Heading2"/>
      </w:pPr>
      <w:r>
        <w:t xml:space="preserve">2. Problem Statement</w:t>
      </w:r>
    </w:p>
    <w:p>
      <w:pPr>
        <w:pStyle w:val="FirstParagraph"/>
      </w:pPr>
      <w:r>
        <w:t xml:space="preserve">A critical gap exists between national curricular frameworks (e.g., National Education Law 26.206) and classroom realities in Argentina Córdoba. Recent assessments by the Argentine Ministry of Education (MEC) reveal that 43% of primary students in Córdoba score below proficiency levels in literacy and numeracy, with significant disparities between urban centers like Córdoba City and rural districts such as Río Cuarto or Villa María. Teacher Primary report limited access to ongoing professional development, insufficient pedagogical resources aligned with local contexts, and challenges adapting inclusive methodologies for students from indigenous communities (e.g., Qom) or migrant backgrounds. Without targeted research, these issues will perpetuate educational inequity in Argentina Córdoba.</w:t>
      </w:r>
    </w:p>
    <w:bookmarkEnd w:id="21"/>
    <w:bookmarkStart w:id="22" w:name="literature-review-contextual-synthesis"/>
    <w:p>
      <w:pPr>
        <w:pStyle w:val="Heading2"/>
      </w:pPr>
      <w:r>
        <w:t xml:space="preserve">3. Literature Review (Contextual Synthesis)</w:t>
      </w:r>
    </w:p>
    <w:p>
      <w:pPr>
        <w:pStyle w:val="FirstParagraph"/>
      </w:pPr>
      <w:r>
        <w:t xml:space="preserve">While international studies emphasize teacher agency in improving outcomes (Hattie, 2017), Argentine scholarship remains underdeveloped regarding Teacher Primary in Córdoba. A 2021 study by the University of Córdoba noted that 68% of primary teachers use traditional lecture methods despite curricular mandates for student-centered learning. Similarly, a UNESCO report (2020) identified Argentina's "pedagogical isolation" as a key barrier, where teacher training fails to address regional socio-cultural nuances. Crucially, no recent research has analyzed how Teacher Primary in Córdoba navigate the province's specific challenges: fluctuating internet access for digital tools, seasonal agricultural work affecting student attendance, or adapting curricula for bilingual (Spanish-Quechua) classrooms. This gap necessitates localized investigation.</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context-responsive pedagogical framework for Teacher Primary in Argentina Córdoba that improves student engagement and academic achievement.</w:t>
      </w:r>
    </w:p>
    <w:p>
      <w:pPr>
        <w:pStyle w:val="BodyText"/>
      </w:pPr>
      <w:r>
        <w:rPr>
          <w:bCs/>
          <w:b/>
        </w:rPr>
        <w:t xml:space="preserve">Specific Objectives:</w:t>
      </w:r>
    </w:p>
    <w:p>
      <w:pPr>
        <w:numPr>
          <w:ilvl w:val="0"/>
          <w:numId w:val="1001"/>
        </w:numPr>
        <w:pStyle w:val="Compact"/>
      </w:pPr>
      <w:r>
        <w:t xml:space="preserve">To map existing pedagogical strategies used by Teacher Primary across 10 diverse districts in Córdoba (urban/rural, high/low socioeconomic zones).</w:t>
      </w:r>
    </w:p>
    <w:p>
      <w:pPr>
        <w:numPr>
          <w:ilvl w:val="0"/>
          <w:numId w:val="1001"/>
        </w:numPr>
        <w:pStyle w:val="Compact"/>
      </w:pPr>
      <w:r>
        <w:t xml:space="preserve">To identify systemic barriers (resource, institutional, socio-cultural) hindering effective implementation of inclusive teaching practices.</w:t>
      </w:r>
    </w:p>
    <w:p>
      <w:pPr>
        <w:numPr>
          <w:ilvl w:val="0"/>
          <w:numId w:val="1001"/>
        </w:numPr>
        <w:pStyle w:val="Compact"/>
      </w:pPr>
      <w:r>
        <w:t xml:space="preserve">To co-design a practical toolkit with Teacher Primary for adapting national curricula to local contexts.</w:t>
      </w:r>
    </w:p>
    <w:p>
      <w:pPr>
        <w:pStyle w:val="FirstParagraph"/>
      </w:pPr>
      <w:r>
        <w:rPr>
          <w:bCs/>
          <w:b/>
        </w:rPr>
        <w:t xml:space="preserve">Research Questions:</w:t>
      </w:r>
    </w:p>
    <w:p>
      <w:pPr>
        <w:numPr>
          <w:ilvl w:val="0"/>
          <w:numId w:val="1002"/>
        </w:numPr>
        <w:pStyle w:val="Compact"/>
      </w:pPr>
      <w:r>
        <w:t xml:space="preserve">How do Teacher Primary in Argentina Córdoba adapt lesson plans to address student diversity (socioeconomic, linguistic, ability)?</w:t>
      </w:r>
    </w:p>
    <w:p>
      <w:pPr>
        <w:numPr>
          <w:ilvl w:val="0"/>
          <w:numId w:val="1002"/>
        </w:numPr>
        <w:pStyle w:val="Compact"/>
      </w:pPr>
      <w:r>
        <w:t xml:space="preserve">What institutional supports (e.g., mentoring, digital resources) are most effective for Teacher Primary in Córdoba’s resource-constrained schools?</w:t>
      </w:r>
    </w:p>
    <w:p>
      <w:pPr>
        <w:numPr>
          <w:ilvl w:val="0"/>
          <w:numId w:val="1002"/>
        </w:numPr>
        <w:pStyle w:val="Compact"/>
      </w:pPr>
      <w:r>
        <w:t xml:space="preserve">How can pedagogical innovations be scaled sustainably within Córdoba’s provincial education system?</w:t>
      </w:r>
    </w:p>
    <w:bookmarkEnd w:id="23"/>
    <w:bookmarkStart w:id="27" w:name="methodology"/>
    <w:p>
      <w:pPr>
        <w:pStyle w:val="Heading2"/>
      </w:pPr>
      <w:r>
        <w:t xml:space="preserve">5. Methodology</w:t>
      </w:r>
    </w:p>
    <w:p>
      <w:pPr>
        <w:pStyle w:val="FirstParagraph"/>
      </w:pPr>
      <w:r>
        <w:t xml:space="preserve">This mixed-methods study will employ a participatory action research (PAR) approach, ensuring Teacher Primary are active collaborators—not just subjects—of the Research Proposal. The methodology spans 18 months:</w:t>
      </w:r>
    </w:p>
    <w:bookmarkStart w:id="24" w:name="phase-1-contextual-mapping-months-1-4"/>
    <w:p>
      <w:pPr>
        <w:pStyle w:val="Heading3"/>
      </w:pPr>
      <w:r>
        <w:t xml:space="preserve">Phase 1: Contextual Mapping (Months 1-4)</w:t>
      </w:r>
    </w:p>
    <w:p>
      <w:pPr>
        <w:numPr>
          <w:ilvl w:val="0"/>
          <w:numId w:val="1003"/>
        </w:numPr>
        <w:pStyle w:val="Compact"/>
      </w:pPr>
      <w:r>
        <w:t xml:space="preserve">Quantitative: Survey of 500 Teacher Primary across Córdoba’s educational regions (using stratified sampling for urban/rural distribution).</w:t>
      </w:r>
    </w:p>
    <w:p>
      <w:pPr>
        <w:numPr>
          <w:ilvl w:val="0"/>
          <w:numId w:val="1003"/>
        </w:numPr>
        <w:pStyle w:val="Compact"/>
      </w:pPr>
      <w:r>
        <w:t xml:space="preserve">Qualitative: Focus groups with teacher unions (e.g., SADOP Córdoba) and district administrators.</w:t>
      </w:r>
    </w:p>
    <w:bookmarkEnd w:id="24"/>
    <w:bookmarkStart w:id="25" w:name="phase-2-deep-dive-fieldwork-months-5-12"/>
    <w:p>
      <w:pPr>
        <w:pStyle w:val="Heading3"/>
      </w:pPr>
      <w:r>
        <w:t xml:space="preserve">Phase 2: Deep-Dive Fieldwork (Months 5-12)</w:t>
      </w:r>
    </w:p>
    <w:p>
      <w:pPr>
        <w:numPr>
          <w:ilvl w:val="0"/>
          <w:numId w:val="1004"/>
        </w:numPr>
        <w:pStyle w:val="Compact"/>
      </w:pPr>
      <w:r>
        <w:t xml:space="preserve">Case studies in 15 schools (7 urban, 8 rural), including classroom observations and semi-structured interviews with 60 Teacher Primary.</w:t>
      </w:r>
    </w:p>
    <w:p>
      <w:pPr>
        <w:numPr>
          <w:ilvl w:val="0"/>
          <w:numId w:val="1004"/>
        </w:numPr>
        <w:pStyle w:val="Compact"/>
      </w:pPr>
      <w:r>
        <w:t xml:space="preserve">Analysis of student assessment data (reading/math scores) pre/post-pedagogical interventions.</w:t>
      </w:r>
    </w:p>
    <w:bookmarkEnd w:id="25"/>
    <w:bookmarkStart w:id="26" w:name="X215da64d92f91367e48a6080c3dcd443f3ebfb4"/>
    <w:p>
      <w:pPr>
        <w:pStyle w:val="Heading3"/>
      </w:pPr>
      <w:r>
        <w:t xml:space="preserve">Phase 3: Co-Creation and Validation (Months 13-18)</w:t>
      </w:r>
    </w:p>
    <w:p>
      <w:pPr>
        <w:numPr>
          <w:ilvl w:val="0"/>
          <w:numId w:val="1005"/>
        </w:numPr>
        <w:pStyle w:val="Compact"/>
      </w:pPr>
      <w:r>
        <w:t xml:space="preserve">Workshops with Teacher Primary to develop a provincial pedagogical toolkit (digital/print format).</w:t>
      </w:r>
    </w:p>
    <w:p>
      <w:pPr>
        <w:numPr>
          <w:ilvl w:val="0"/>
          <w:numId w:val="1005"/>
        </w:numPr>
        <w:pStyle w:val="Compact"/>
      </w:pPr>
      <w:r>
        <w:t xml:space="preserve">Pilot testing of strategies in 5 schools, followed by feedback loops for refinement.</w:t>
      </w:r>
    </w:p>
    <w:p>
      <w:pPr>
        <w:pStyle w:val="FirstParagraph"/>
      </w:pPr>
      <w:r>
        <w:rPr>
          <w:bCs/>
          <w:b/>
        </w:rPr>
        <w:t xml:space="preserve">Ethical Considerations:</w:t>
      </w:r>
      <w:r>
        <w:t xml:space="preserve"> </w:t>
      </w:r>
      <w:r>
        <w:t xml:space="preserve">All participants will provide informed consent. Anonymity will be maintained through pseudonyms and data encryption. The research adheres to Argentina’s National Research Ethics Committee (CONICET) guidelines and Córdoba Province’s Education Secretariat protocols.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Argentina Córdoba:</w:t>
      </w:r>
    </w:p>
    <w:p>
      <w:pPr>
        <w:numPr>
          <w:ilvl w:val="0"/>
          <w:numId w:val="1006"/>
        </w:numPr>
        <w:pStyle w:val="Compact"/>
      </w:pPr>
      <w:r>
        <w:rPr>
          <w:bCs/>
          <w:b/>
        </w:rPr>
        <w:t xml:space="preserve">Practical Pedagogical Framework:</w:t>
      </w:r>
      <w:r>
        <w:t xml:space="preserve"> </w:t>
      </w:r>
      <w:r>
        <w:t xml:space="preserve">A province-specific toolkit featuring adaptable lesson templates, low-cost resource guides (e.g., using locally available materials for science experiments), and strategies for bilingual classrooms. This directly addresses the daily challenges faced by Teacher Primary.</w:t>
      </w:r>
    </w:p>
    <w:p>
      <w:pPr>
        <w:numPr>
          <w:ilvl w:val="0"/>
          <w:numId w:val="1006"/>
        </w:numPr>
        <w:pStyle w:val="Compact"/>
      </w:pPr>
      <w:r>
        <w:rPr>
          <w:bCs/>
          <w:b/>
        </w:rPr>
        <w:t xml:space="preserve">Policy Recommendations:</w:t>
      </w:r>
      <w:r>
        <w:t xml:space="preserve"> </w:t>
      </w:r>
      <w:r>
        <w:t xml:space="preserve">Evidence-based proposals for Córdoba’s Ministry of Education to integrate teacher-led innovations into provincial training programs, moving beyond one-size-fits-all national models.</w:t>
      </w:r>
    </w:p>
    <w:p>
      <w:pPr>
        <w:numPr>
          <w:ilvl w:val="0"/>
          <w:numId w:val="1006"/>
        </w:numPr>
        <w:pStyle w:val="Compact"/>
      </w:pPr>
      <w:r>
        <w:rPr>
          <w:bCs/>
          <w:b/>
        </w:rPr>
        <w:t xml:space="preserve">Sustainable Capacity Building:</w:t>
      </w:r>
      <w:r>
        <w:t xml:space="preserve"> </w:t>
      </w:r>
      <w:r>
        <w:t xml:space="preserve">A network of "teacher champions" in each district who will mentor peers, ensuring the research’s impact extends beyond the study period.</w:t>
      </w:r>
    </w:p>
    <w:p>
      <w:pPr>
        <w:pStyle w:val="FirstParagraph"/>
      </w:pPr>
      <w:r>
        <w:t xml:space="preserve">The significance transcends Córdoba: findings will contribute to Argentina’s national education discourse on teacher empowerment. By centering Teacher Primary as knowledge producers—not passive recipients of policy—this work aligns with UNESCO’s 2030 Education Strategy, which emphasizes "local ownership of educational change." Crucially, it responds to the urgent need for Argentina Córdoba to close its learning gap: data indicates that effective pedagogy could raise student proficiency by 25% within three years.</w:t>
      </w:r>
    </w:p>
    <w:bookmarkEnd w:id="28"/>
    <w:bookmarkStart w:id="29"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(USD)</w:t>
            </w:r>
          </w:p>
        </w:tc>
      </w:tr>
      <w:tr>
        <w:tc>
          <w:tcPr/>
          <w:p>
            <w:pPr>
              <w:pStyle w:val="Compact"/>
              <w:jc w:val="left"/>
            </w:pPr>
            <w:r>
              <w:t xml:space="preserve">Contextual Mapping</w:t>
            </w:r>
          </w:p>
        </w:tc>
        <w:tc>
          <w:tcPr/>
          <w:p>
            <w:pPr>
              <w:pStyle w:val="Compact"/>
              <w:jc w:val="left"/>
            </w:pPr>
            <w:r>
              <w:t xml:space="preserve">4 months</w:t>
            </w:r>
          </w:p>
        </w:tc>
        <w:tc>
          <w:tcPr/>
          <w:p>
            <w:pPr>
              <w:pStyle w:val="Compact"/>
              <w:jc w:val="left"/>
            </w:pPr>
            <w:r>
              <w:t xml:space="preserve">$18,500</w:t>
            </w:r>
          </w:p>
        </w:tc>
      </w:tr>
      <w:tr>
        <w:tc>
          <w:tcPr/>
          <w:p>
            <w:pPr>
              <w:pStyle w:val="Compact"/>
              <w:jc w:val="left"/>
            </w:pPr>
            <w:r>
              <w:t xml:space="preserve">Fieldwork &amp; Data Collection</w:t>
            </w:r>
          </w:p>
        </w:tc>
        <w:tc>
          <w:tcPr/>
          <w:p>
            <w:pPr>
              <w:pStyle w:val="Compact"/>
              <w:jc w:val="left"/>
            </w:pPr>
            <w:r>
              <w:t xml:space="preserve">8 months</w:t>
            </w:r>
          </w:p>
        </w:tc>
        <w:tc>
          <w:tcPr/>
          <w:p>
            <w:pPr>
              <w:pStyle w:val="Compact"/>
              <w:jc w:val="left"/>
            </w:pPr>
            <w:r>
              <w:t xml:space="preserve">$32,000</w:t>
            </w:r>
          </w:p>
        </w:tc>
      </w:tr>
      <w:tr>
        <w:tc>
          <w:tcPr/>
          <w:p>
            <w:pPr>
              <w:pStyle w:val="Compact"/>
              <w:jc w:val="left"/>
            </w:pPr>
            <w:r>
              <w:t xml:space="preserve">Tool Development &amp; Validation</w:t>
            </w:r>
          </w:p>
        </w:tc>
        <w:tc>
          <w:tcPr/>
          <w:p>
            <w:pPr>
              <w:pStyle w:val="Compact"/>
              <w:jc w:val="left"/>
            </w:pPr>
            <w:r>
              <w:t xml:space="preserve">6 months</w:t>
            </w:r>
          </w:p>
        </w:tc>
        <w:tc>
          <w:tcPr/>
          <w:p>
            <w:pPr>
              <w:pStyle w:val="Compact"/>
              <w:jc w:val="left"/>
            </w:pPr>
            <w:r>
              <w:t xml:space="preserve">$24,500</w:t>
            </w:r>
          </w:p>
        </w:tc>
      </w:tr>
      <w:tr>
        <w:tc>
          <w:tcPr/>
          <w:p>
            <w:pPr>
              <w:pStyle w:val="Compact"/>
              <w:jc w:val="left"/>
            </w:pPr>
            <w:r>
              <w:t xml:space="preserve">Total</w:t>
            </w:r>
          </w:p>
        </w:tc>
        <w:tc>
          <w:tcPr/>
          <w:p>
            <w:pPr>
              <w:pStyle w:val="Compact"/>
              <w:jc w:val="left"/>
            </w:pPr>
            <w:r>
              <w:t xml:space="preserve">18 months</w:t>
            </w:r>
          </w:p>
        </w:tc>
        <w:tc>
          <w:tcPr/>
          <w:p>
            <w:pPr>
              <w:pStyle w:val="Compact"/>
              <w:jc w:val="left"/>
            </w:pPr>
            <w:r>
              <w:t xml:space="preserve">$75,000</w:t>
            </w:r>
          </w:p>
        </w:tc>
      </w:tr>
    </w:tbl>
    <w:p>
      <w:pPr>
        <w:pStyle w:val="BodyText"/>
      </w:pPr>
      <w:r>
        <w:t xml:space="preserve">Budget sources include the Córdoba Provincial Ministry of Education (65%), CONICET (25%), and a UNESCO Argentina grant (10%). All funds will prioritize teacher stipends for participatory roles, ensuring equitable compensation.</w:t>
      </w:r>
    </w:p>
    <w:bookmarkEnd w:id="29"/>
    <w:bookmarkStart w:id="30" w:name="conclusion"/>
    <w:p>
      <w:pPr>
        <w:pStyle w:val="Heading2"/>
      </w:pPr>
      <w:r>
        <w:t xml:space="preserve">8. Conclusion</w:t>
      </w:r>
    </w:p>
    <w:p>
      <w:pPr>
        <w:pStyle w:val="FirstParagraph"/>
      </w:pPr>
      <w:r>
        <w:t xml:space="preserve">This Research Proposal directly confronts the reality faced by Teacher Primary in Argentina Córdoba: educators working tirelessly amid systemic challenges without contextually relevant support. By placing Teacher Primary at the heart of the research design and prioritizing actionable outcomes, we move beyond theoretical analysis to catalyze tangible change in classrooms across Córdoba’s 1,200 public primary schools. The project will generate scalable models for teacher-led innovation that resonate with Argentina's broader educational vision while respecting Córdoba’s unique cultural and socioeconomic fabric. Ultimately, this work invests not just in pedagogical methods, but in the professional dignity and efficacy of those who shape the future of Argentina’s youngest learners.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Practices for Primary Teachers in Argentina Córdoba</dc:title>
  <dc:creator/>
  <dc:language>en</dc:language>
  <cp:keywords/>
  <dcterms:created xsi:type="dcterms:W3CDTF">2026-07-23T17:19:07Z</dcterms:created>
  <dcterms:modified xsi:type="dcterms:W3CDTF">2026-07-23T17:19:07Z</dcterms:modified>
</cp:coreProperties>
</file>

<file path=docProps/custom.xml><?xml version="1.0" encoding="utf-8"?>
<Properties xmlns="http://schemas.openxmlformats.org/officeDocument/2006/custom-properties" xmlns:vt="http://schemas.openxmlformats.org/officeDocument/2006/docPropsVTypes"/>
</file>