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8" w:name="X4af012ea066ef07118834cd21dc4c9b6848a92d"/>
    <w:p>
      <w:pPr>
        <w:pStyle w:val="Heading1"/>
      </w:pPr>
      <w:r>
        <w:t xml:space="preserve">Research Proposal: Cultivating Resilience and Innovation Among Primary Teachers in Melbourne, Australia</w:t>
      </w:r>
    </w:p>
    <w:bookmarkStart w:id="20" w:name="abstract"/>
    <w:p>
      <w:pPr>
        <w:pStyle w:val="Heading2"/>
      </w:pPr>
      <w:r>
        <w:t xml:space="preserve">Abstract</w:t>
      </w:r>
    </w:p>
    <w:p>
      <w:pPr>
        <w:pStyle w:val="FirstParagraph"/>
      </w:pPr>
      <w:r>
        <w:t xml:space="preserve">This research proposal outlines a critical investigation into the professional development needs of primary teachers operating within the dynamic educational landscape of Melbourne, Australia. Focusing on the unique challenges and opportunities presented by urban diversity, curriculum implementation (Victorian Curriculum F-10), and post-pandemic recovery, this study aims to identify effective strategies for enhancing teacher well-being, pedagogical efficacy, and student engagement specifically within Melbourne's primary schools. The findings will directly inform targeted support systems for Teacher Primary professionals across the state of Victoria.</w:t>
      </w:r>
    </w:p>
    <w:bookmarkEnd w:id="20"/>
    <w:bookmarkStart w:id="21" w:name="X9b4bef41cc2d6319b9c9e9e2a0fab1902ecd134"/>
    <w:p>
      <w:pPr>
        <w:pStyle w:val="Heading2"/>
      </w:pPr>
      <w:r>
        <w:t xml:space="preserve">1. Introduction: Contextualising Teacher Primary in Australia Melbourne</w:t>
      </w:r>
    </w:p>
    <w:p>
      <w:pPr>
        <w:pStyle w:val="FirstParagraph"/>
      </w:pPr>
      <w:r>
        <w:t xml:space="preserve">The role of the primary teacher (Teacher Primary) is foundational to student development across Australia, but its demands are particularly acute in Melbourne, a city renowned for its cultural and linguistic diversity and complex socio-educational environment. As the capital of Victoria and a major metropolitan hub within Australia, Melbourne's primary schools (encompassing over 1000 government, Catholic, and independent institutions) serve communities with rapidly evolving demographics. The Victorian Curriculum F-10 mandates rigorous standards for literacy, numeracy, and social-emotional learning (SEL), placing significant pressure on Teacher Primary educators to adapt their practice. Simultaneously, Melbourne has faced intense challenges including the aftermath of the pandemic on learning loss, increased student mental health needs, and persistent teacher shortages in specific regions. This context necessitates a focused investigation into how Melbourne-based Teacher Primary professionals navigate these multifaceted demands and what systemic supports are most effective for their success within the Australian education framework.</w:t>
      </w:r>
    </w:p>
    <w:bookmarkEnd w:id="21"/>
    <w:bookmarkStart w:id="22" w:name="problem-statement"/>
    <w:p>
      <w:pPr>
        <w:pStyle w:val="Heading2"/>
      </w:pPr>
      <w:r>
        <w:t xml:space="preserve">2. Problem Statement</w:t>
      </w:r>
    </w:p>
    <w:p>
      <w:pPr>
        <w:pStyle w:val="FirstParagraph"/>
      </w:pPr>
      <w:r>
        <w:t xml:space="preserve">Despite widespread recognition of the vital role of Teacher Primary in Australia, there is a critical gap in understanding the *specific, contextually grounded* professional development needs and well-being challenges faced by primary teachers working within Melbourne's unique urban setting. Existing national studies often lack granularity for Victoria's metropolitan context. Melbourne-based Teacher Primary educators report high levels of stress related to diverse classroom management, navigating complex socio-emotional student needs (exacerbated by urban disadvantage), implementing the Victorian Curriculum effectively, and managing administrative burdens – all within a system experiencing significant staffing pressures. This research addresses the urgent need to move beyond generalised teacher support models and develop evidence-based interventions tailored specifically for Teacher Primary in Australia Melbourne.</w:t>
      </w:r>
    </w:p>
    <w:bookmarkEnd w:id="22"/>
    <w:bookmarkStart w:id="23" w:name="X543cd6871bcb09af7738990ec88d3202c45789f"/>
    <w:p>
      <w:pPr>
        <w:pStyle w:val="Heading2"/>
      </w:pPr>
      <w:r>
        <w:t xml:space="preserve">3. Literature Review: Key Themes for Melbourne Context</w:t>
      </w:r>
    </w:p>
    <w:p>
      <w:pPr>
        <w:pStyle w:val="FirstParagraph"/>
      </w:pPr>
      <w:r>
        <w:t xml:space="preserve">Current literature highlights universal challenges for primary teachers, such as workload and student diversity (OECD, 2021). However, studies specific to Victoria (e.g., VCAA reports, Victorian Department of Education initiatives) indicate Melbourne's context intensifies these. Research by the University of Melbourne (e.g., Hattie &amp; Donoghue, 2019) underscores the importance of teacher-student relationships in diverse urban settings – a cornerstone for Teacher Primary success in Melbourne. The rise in socio-emotional learning (SEL) focus within the Victorian Curriculum necessitates new pedagogical skills, yet many Teacher Primary educators report insufficient training and support for effective SEL integration across diverse Melbourne classrooms (Melbourne Graduate School of Education, 2022). Furthermore, the impact of urban socio-economic disparities on student outcomes is starkly visible in Melbourne's inner-city schools (e.g., Fitzroy, Richmond), demanding highly responsive teaching approaches from Teacher Primary. This research synthesises these strands specifically for the Melbourne context.</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primary professional development needs and well-being challenges experienced by Teacher Primary educators working in diverse Melbourne primary schools (across socio-economic strata).</w:t>
      </w:r>
    </w:p>
    <w:p>
      <w:pPr>
        <w:numPr>
          <w:ilvl w:val="0"/>
          <w:numId w:val="1001"/>
        </w:numPr>
        <w:pStyle w:val="Compact"/>
      </w:pPr>
      <w:r>
        <w:t xml:space="preserve">To identify effective, context-appropriate strategies for enhancing Teacher Primary pedagogical practice, particularly concerning literacy, numeracy, and SEL within the Victorian Curriculum framework.</w:t>
      </w:r>
    </w:p>
    <w:p>
      <w:pPr>
        <w:numPr>
          <w:ilvl w:val="0"/>
          <w:numId w:val="1001"/>
        </w:numPr>
        <w:pStyle w:val="Compact"/>
      </w:pPr>
      <w:r>
        <w:t xml:space="preserve">To evaluate the impact of specific support models (e.g., peer coaching networks within Melbourne school clusters, targeted professional learning modules) on Teacher Primary efficacy and student engagement outcomes in Melbourne settings.</w:t>
      </w:r>
    </w:p>
    <w:p>
      <w:pPr>
        <w:numPr>
          <w:ilvl w:val="0"/>
          <w:numId w:val="1001"/>
        </w:numPr>
        <w:pStyle w:val="Compact"/>
      </w:pPr>
      <w:r>
        <w:t xml:space="preserve">To co-design evidence-based recommendations for Victorian Department of Education, schools, and pre-service teacher education providers to better support Teacher Primary professionals in Australia Melbourne.</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ensuring robustness and relevance for the Melbourne context:</w:t>
      </w:r>
    </w:p>
    <w:p>
      <w:pPr>
        <w:numPr>
          <w:ilvl w:val="0"/>
          <w:numId w:val="1002"/>
        </w:numPr>
        <w:pStyle w:val="Compact"/>
      </w:pPr>
      <w:r>
        <w:rPr>
          <w:bCs/>
          <w:b/>
        </w:rPr>
        <w:t xml:space="preserve">Phase 1 (Exploratory - Quantitative):</w:t>
      </w:r>
      <w:r>
        <w:t xml:space="preserve"> </w:t>
      </w:r>
      <w:r>
        <w:t xml:space="preserve">Online survey distributed to all Teacher Primary educators within a stratified sample of Melbourne government primary schools (n=50 schools, representing varying levels of socio-educational disadvantage). The survey will measure well-being, perceived professional needs, curriculum implementation confidence, and self-reported efficacy.</w:t>
      </w:r>
    </w:p>
    <w:p>
      <w:pPr>
        <w:numPr>
          <w:ilvl w:val="0"/>
          <w:numId w:val="1002"/>
        </w:numPr>
        <w:pStyle w:val="Compact"/>
      </w:pPr>
      <w:r>
        <w:rPr>
          <w:bCs/>
          <w:b/>
        </w:rPr>
        <w:t xml:space="preserve">Phase 2 (In-depth - Qualitative):</w:t>
      </w:r>
      <w:r>
        <w:t xml:space="preserve"> </w:t>
      </w:r>
      <w:r>
        <w:t xml:space="preserve">Purposive sampling from Phase 1 participants for in-depth semi-structured interviews (n=40) and focus groups (n=6 groups of 5-6 teachers). Interviews will explore lived experiences, specific challenges, and successful strategies within Melbourne's urban schools. Focus groups will facilitate co-construction of potential support solutions.</w:t>
      </w:r>
    </w:p>
    <w:p>
      <w:pPr>
        <w:numPr>
          <w:ilvl w:val="0"/>
          <w:numId w:val="1002"/>
        </w:numPr>
        <w:pStyle w:val="Compact"/>
      </w:pPr>
      <w:r>
        <w:rPr>
          <w:bCs/>
          <w:b/>
        </w:rPr>
        <w:t xml:space="preserve">Phase 3 (Intervention &amp; Evaluation - Mixed):</w:t>
      </w:r>
      <w:r>
        <w:t xml:space="preserve"> </w:t>
      </w:r>
      <w:r>
        <w:t xml:space="preserve">Collaboration with selected Melbourne schools to implement a pilot professional learning program targeting identified needs (e.g., differentiated literacy instruction for diverse learners). Pre- and post-intervention data (teacher surveys, classroom observations, student work samples) will assess impact on Teacher Primary practice and student outcomes.</w:t>
      </w:r>
    </w:p>
    <w:p>
      <w:pPr>
        <w:pStyle w:val="FirstParagraph"/>
      </w:pPr>
      <w:r>
        <w:t xml:space="preserve">All phases will adhere strictly to the National Statement on Ethical Conduct in Human Research and require approval from an Australian university ethics committee (e.g., University of Melbourne). Data analysis will utilise thematic analysis for qualitative data and descriptive/ inferential statistics for quantitative data, with a focus on identifying Melbourne-specific patterns.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significant, actionable outcomes directly benefiting Teacher Primary in Australia Melbourne:</w:t>
      </w:r>
    </w:p>
    <w:p>
      <w:pPr>
        <w:numPr>
          <w:ilvl w:val="0"/>
          <w:numId w:val="1003"/>
        </w:numPr>
        <w:pStyle w:val="Compact"/>
      </w:pPr>
      <w:r>
        <w:t xml:space="preserve">A detailed evidence map of current challenges and needs specific to Victorian primary teachers within the Melbourne metropolitan area.</w:t>
      </w:r>
    </w:p>
    <w:p>
      <w:pPr>
        <w:numPr>
          <w:ilvl w:val="0"/>
          <w:numId w:val="1003"/>
        </w:numPr>
        <w:pStyle w:val="Compact"/>
      </w:pPr>
      <w:r>
        <w:t xml:space="preserve">Identification of best-practice, contextually relevant professional development models that enhance Teacher Primary pedagogical capacity and well-being.</w:t>
      </w:r>
    </w:p>
    <w:p>
      <w:pPr>
        <w:numPr>
          <w:ilvl w:val="0"/>
          <w:numId w:val="1003"/>
        </w:numPr>
        <w:pStyle w:val="Compact"/>
      </w:pPr>
      <w:r>
        <w:t xml:space="preserve">Co-designed recommendations for the Victorian Department of Education, school leaders, and universities to refine teacher support systems for Melbourne's primary schools.</w:t>
      </w:r>
    </w:p>
    <w:p>
      <w:pPr>
        <w:numPr>
          <w:ilvl w:val="0"/>
          <w:numId w:val="1003"/>
        </w:numPr>
        <w:pStyle w:val="Compact"/>
      </w:pPr>
      <w:r>
        <w:t xml:space="preserve">A validated toolkit or framework (e.g., "Melbourne Primary Teacher Resilience &amp; Innovation Framework") that can be adapted across Australian metropolitan contexts.</w:t>
      </w:r>
    </w:p>
    <w:p>
      <w:pPr>
        <w:pStyle w:val="FirstParagraph"/>
      </w:pPr>
      <w:r>
        <w:t xml:space="preserve">The significance extends beyond immediate policy impact. By focusing intensely on the lived experience of Teacher Primary in Melbourne, this research directly contributes to building a more sustainable, effective primary teaching workforce within Australia's largest city, ultimately improving educational outcomes for Melbourne's diverse student population and reinforcing the critical importance of Teacher Primary within Australia's education system.</w:t>
      </w:r>
    </w:p>
    <w:bookmarkEnd w:id="26"/>
    <w:bookmarkStart w:id="27" w:name="conclusion"/>
    <w:p>
      <w:pPr>
        <w:pStyle w:val="Heading2"/>
      </w:pPr>
      <w:r>
        <w:t xml:space="preserve">7. Conclusion</w:t>
      </w:r>
    </w:p>
    <w:p>
      <w:pPr>
        <w:pStyle w:val="FirstParagraph"/>
      </w:pPr>
      <w:r>
        <w:t xml:space="preserve">The future of primary education in Australia Melbourne hinges on the strength and support provided to its Teacher Primary professionals. This research proposal responds directly to the urgent need for context-specific, evidence-based understanding of their challenges and aspirations. By grounding the study firmly within Melbourne's unique socio-educational reality, this project promises not only academic contribution but tangible improvements in teacher practice and student learning outcomes across primary schools throughout Australia Melbourne. The findings will serve as a vital resource for educators, policymakers, and communities committed to fostering excellence in Primary Education within Victoria.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Practice in Melbourne, Australia</dc:title>
  <dc:creator/>
  <dc:language>en</dc:language>
  <cp:keywords/>
  <dcterms:created xsi:type="dcterms:W3CDTF">2026-07-21T06:11:27Z</dcterms:created>
  <dcterms:modified xsi:type="dcterms:W3CDTF">2026-07-21T06:11:27Z</dcterms:modified>
</cp:coreProperties>
</file>

<file path=docProps/custom.xml><?xml version="1.0" encoding="utf-8"?>
<Properties xmlns="http://schemas.openxmlformats.org/officeDocument/2006/custom-properties" xmlns:vt="http://schemas.openxmlformats.org/officeDocument/2006/docPropsVTypes"/>
</file>