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Vancouver's</w:t>
      </w:r>
      <w:r>
        <w:t xml:space="preserve"> </w:t>
      </w:r>
      <w:r>
        <w:t xml:space="preserve">Primary</w:t>
      </w:r>
      <w:r>
        <w:t xml:space="preserve"> </w:t>
      </w:r>
      <w:r>
        <w:t xml:space="preserve">Classrooms</w:t>
      </w:r>
    </w:p>
    <w:bookmarkStart w:id="32" w:name="X476f18150b0fe826d393c12be15fde071141c64"/>
    <w:p>
      <w:pPr>
        <w:pStyle w:val="Heading1"/>
      </w:pPr>
      <w:r>
        <w:t xml:space="preserve">Research Proposal: Culturally Responsive Pedagogy in Vancouver's Primary Classrooms</w:t>
      </w:r>
    </w:p>
    <w:bookmarkStart w:id="20" w:name="introduction"/>
    <w:p>
      <w:pPr>
        <w:pStyle w:val="Heading2"/>
      </w:pPr>
      <w:r>
        <w:t xml:space="preserve">Introduction</w:t>
      </w:r>
    </w:p>
    <w:p>
      <w:pPr>
        <w:pStyle w:val="FirstParagraph"/>
      </w:pPr>
      <w:r>
        <w:t xml:space="preserve">This Research Proposal outlines a comprehensive study addressing the critical need for culturally responsive teaching practices within Canada Vancouver's primary education system. As a dedicated Teacher Primary committed to equity and excellence, I propose investigating how tailored pedagogical approaches can enhance student engagement and academic outcomes in Vancouver's linguistically diverse primary classrooms. With over 200 languages spoken across Metro Vancouver schools, the current educational landscape demands innovative strategies that honor Indigenous heritage, immigrant experiences, and multicultural identities. This Research Proposal directly responds to the British Columbia Ministry of Education's focus on reconciliation and inclusive learning environments through its</w:t>
      </w:r>
      <w:r>
        <w:t xml:space="preserve"> </w:t>
      </w:r>
      <w:r>
        <w:rPr>
          <w:iCs/>
          <w:i/>
        </w:rPr>
        <w:t xml:space="preserve">Indigenous Curriculum Integration Framework</w:t>
      </w:r>
      <w:r>
        <w:t xml:space="preserve"> </w:t>
      </w:r>
      <w:r>
        <w:t xml:space="preserve">and</w:t>
      </w:r>
      <w:r>
        <w:t xml:space="preserve"> </w:t>
      </w:r>
      <w:r>
        <w:rPr>
          <w:iCs/>
          <w:i/>
        </w:rPr>
        <w:t xml:space="preserve">Equity in Education Plan</w:t>
      </w:r>
      <w:r>
        <w:t xml:space="preserve">.</w:t>
      </w:r>
    </w:p>
    <w:bookmarkEnd w:id="20"/>
    <w:bookmarkStart w:id="21" w:name="literature-review-the-vancouver-context"/>
    <w:p>
      <w:pPr>
        <w:pStyle w:val="Heading2"/>
      </w:pPr>
      <w:r>
        <w:t xml:space="preserve">Literature Review: The Vancouver Context</w:t>
      </w:r>
    </w:p>
    <w:p>
      <w:pPr>
        <w:pStyle w:val="FirstParagraph"/>
      </w:pPr>
      <w:r>
        <w:t xml:space="preserve">Existing research (Banks, 2019; Kehler &amp; Gilmour, 2021) confirms that culturally sustaining pedagogy significantly impacts student achievement in diverse settings. However, localized studies specific to Canada Vancouver remain limited. Vancouver School Board data (2023) indicates that while 68% of primary students identify as visible minorities, only 41% of Teacher Primary staff reflect this diversity—a gap directly affecting cultural responsiveness. Critical gaps persist in:</w:t>
      </w:r>
    </w:p>
    <w:p>
      <w:pPr>
        <w:numPr>
          <w:ilvl w:val="0"/>
          <w:numId w:val="1001"/>
        </w:numPr>
        <w:pStyle w:val="Compact"/>
      </w:pPr>
      <w:r>
        <w:t xml:space="preserve">Indigenous knowledge integration beyond tokenism</w:t>
      </w:r>
    </w:p>
    <w:p>
      <w:pPr>
        <w:numPr>
          <w:ilvl w:val="0"/>
          <w:numId w:val="1001"/>
        </w:numPr>
        <w:pStyle w:val="Compact"/>
      </w:pPr>
      <w:r>
        <w:t xml:space="preserve">Support systems for newcomer families' educational transitions</w:t>
      </w:r>
    </w:p>
    <w:p>
      <w:pPr>
        <w:numPr>
          <w:ilvl w:val="0"/>
          <w:numId w:val="1001"/>
        </w:numPr>
        <w:pStyle w:val="Compact"/>
      </w:pPr>
      <w:r>
        <w:t xml:space="preserve">Language-inclusive strategies for students with varying English proficiencies</w:t>
      </w:r>
    </w:p>
    <w:bookmarkEnd w:id="21"/>
    <w:bookmarkStart w:id="22" w:name="research-questions-and-objectives"/>
    <w:p>
      <w:pPr>
        <w:pStyle w:val="Heading2"/>
      </w:pPr>
      <w:r>
        <w:t xml:space="preserve">Research Questions and Objectives</w:t>
      </w:r>
    </w:p>
    <w:p>
      <w:pPr>
        <w:pStyle w:val="FirstParagraph"/>
      </w:pPr>
      <w:r>
        <w:t xml:space="preserve">This Research Proposal focuses on three interconnected questions to advance Teacher Primary practice in Canada Vancouver:</w:t>
      </w:r>
    </w:p>
    <w:p>
      <w:pPr>
        <w:numPr>
          <w:ilvl w:val="0"/>
          <w:numId w:val="1002"/>
        </w:numPr>
        <w:pStyle w:val="Compact"/>
      </w:pPr>
      <w:r>
        <w:t xml:space="preserve">How do culturally embedded literacy materials impact reading comprehension for Grade 3 students with refugee backgrounds?</w:t>
      </w:r>
    </w:p>
    <w:p>
      <w:pPr>
        <w:numPr>
          <w:ilvl w:val="0"/>
          <w:numId w:val="1002"/>
        </w:numPr>
        <w:pStyle w:val="Compact"/>
      </w:pPr>
      <w:r>
        <w:t xml:space="preserve">In what ways can partnerships with local Indigenous nations (e.g., Squamish, Tsleil-Waututh) co-create authentic curriculum resources?</w:t>
      </w:r>
    </w:p>
    <w:p>
      <w:pPr>
        <w:numPr>
          <w:ilvl w:val="0"/>
          <w:numId w:val="1002"/>
        </w:numPr>
        <w:pStyle w:val="Compact"/>
      </w:pPr>
      <w:r>
        <w:t xml:space="preserve">What systemic supports do Teacher Primary require to implement trauma-informed, culturally responsive teaching in high-need Vancouver schools?</w:t>
      </w:r>
    </w:p>
    <w:p>
      <w:pPr>
        <w:pStyle w:val="FirstParagraph"/>
      </w:pPr>
      <w:r>
        <w:t xml:space="preserve">The primary objective is to develop a practical framework for Teacher Primary that bridges provincial curriculum standards with Vancouver-specific cultural realities, directly addressing the Ministry's call for "learning environments where all students see themselves reflected."</w:t>
      </w:r>
    </w:p>
    <w:bookmarkEnd w:id="22"/>
    <w:bookmarkStart w:id="26" w:name="methodology"/>
    <w:p>
      <w:pPr>
        <w:pStyle w:val="Heading2"/>
      </w:pPr>
      <w:r>
        <w:t xml:space="preserve">Methodology</w:t>
      </w:r>
    </w:p>
    <w:p>
      <w:pPr>
        <w:pStyle w:val="FirstParagraph"/>
      </w:pPr>
      <w:r>
        <w:t xml:space="preserve">This mixed-methods study employs action research in three phases across two Vancouver schools (one in East Van, one on the North Shore) representing contrasting socioeconomic contexts:</w:t>
      </w:r>
    </w:p>
    <w:bookmarkStart w:id="23" w:name="phase-1-community-mapping-months-1-3"/>
    <w:p>
      <w:pPr>
        <w:pStyle w:val="Heading3"/>
      </w:pPr>
      <w:r>
        <w:t xml:space="preserve">Phase 1: Community Mapping (Months 1-3)</w:t>
      </w:r>
    </w:p>
    <w:p>
      <w:pPr>
        <w:pStyle w:val="FirstParagraph"/>
      </w:pPr>
      <w:r>
        <w:t xml:space="preserve">Collaborate with Parent Advisory Councils and Vancouver Indigenous Friendship Centre to document community assets. Teacher Primary will conduct family interviews using multilingual outreach materials to identify cultural strengths and educational needs.</w:t>
      </w:r>
    </w:p>
    <w:bookmarkEnd w:id="23"/>
    <w:bookmarkStart w:id="24" w:name="X7dc9e9afc18707e8a05dfcc571baaef2023a2a9"/>
    <w:p>
      <w:pPr>
        <w:pStyle w:val="Heading3"/>
      </w:pPr>
      <w:r>
        <w:t xml:space="preserve">Phase 2: Pedagogical Intervention (Months 4-8)</w:t>
      </w:r>
    </w:p>
    <w:p>
      <w:pPr>
        <w:pStyle w:val="FirstParagraph"/>
      </w:pPr>
      <w:r>
        <w:t xml:space="preserve">Teacher Primary will implement culturally responsive literacy units co-designed with Indigenous Knowledge Keepers and refugee support organizations. Quantitative measures include standardized reading assessments; qualitative data includes student journals, classroom observations, and teacher reflection logs.</w:t>
      </w:r>
    </w:p>
    <w:bookmarkEnd w:id="24"/>
    <w:bookmarkStart w:id="25" w:name="X7339ae9fc4caa7a3ea2c9b044503d14c45547b6"/>
    <w:p>
      <w:pPr>
        <w:pStyle w:val="Heading3"/>
      </w:pPr>
      <w:r>
        <w:t xml:space="preserve">Phase 3: Framework Development (Months 9-12)</w:t>
      </w:r>
    </w:p>
    <w:p>
      <w:pPr>
        <w:pStyle w:val="FirstParagraph"/>
      </w:pPr>
      <w:r>
        <w:t xml:space="preserve">Analysis of triangulated data will yield a Vancouver-specific Teacher Primary toolkit featuring:</w:t>
      </w:r>
    </w:p>
    <w:p>
      <w:pPr>
        <w:numPr>
          <w:ilvl w:val="0"/>
          <w:numId w:val="1003"/>
        </w:numPr>
        <w:pStyle w:val="Compact"/>
      </w:pPr>
      <w:r>
        <w:t xml:space="preserve">Indigenous land acknowledgment protocols for classroom use</w:t>
      </w:r>
    </w:p>
    <w:p>
      <w:pPr>
        <w:numPr>
          <w:ilvl w:val="0"/>
          <w:numId w:val="1003"/>
        </w:numPr>
        <w:pStyle w:val="Compact"/>
      </w:pPr>
      <w:r>
        <w:t xml:space="preserve">"Language Bridge" strategies for ELL learners</w:t>
      </w:r>
    </w:p>
    <w:p>
      <w:pPr>
        <w:numPr>
          <w:ilvl w:val="0"/>
          <w:numId w:val="1003"/>
        </w:numPr>
        <w:pStyle w:val="Compact"/>
      </w:pPr>
      <w:r>
        <w:t xml:space="preserve">Cross-curricular connections to Vancouver's cultural landmarks (e.g., Museum of Anthropology, Chinatown heritage)</w:t>
      </w:r>
    </w:p>
    <w:bookmarkEnd w:id="25"/>
    <w:bookmarkEnd w:id="26"/>
    <w:bookmarkStart w:id="27" w:name="X04b8849ca9ee0cd863b998b7dbcc1624ef2439b"/>
    <w:p>
      <w:pPr>
        <w:pStyle w:val="Heading2"/>
      </w:pPr>
      <w:r>
        <w:t xml:space="preserve">Significance and Alignment with Canada Vancouver Priorities</w:t>
      </w:r>
    </w:p>
    <w:p>
      <w:pPr>
        <w:pStyle w:val="FirstParagraph"/>
      </w:pPr>
      <w:r>
        <w:t xml:space="preserve">This Research Proposal directly supports key initiatives in Canada Vancouver:</w:t>
      </w:r>
    </w:p>
    <w:p>
      <w:pPr>
        <w:numPr>
          <w:ilvl w:val="0"/>
          <w:numId w:val="1004"/>
        </w:numPr>
        <w:pStyle w:val="Compact"/>
      </w:pPr>
      <w:r>
        <w:rPr>
          <w:bCs/>
          <w:b/>
        </w:rPr>
        <w:t xml:space="preserve">BC's Equity Strategy 2030</w:t>
      </w:r>
      <w:r>
        <w:t xml:space="preserve">: Addresses educational disparities faced by Black, Indigenous, and refugee students (Vancouver School Board Equity Report, 2023)</w:t>
      </w:r>
    </w:p>
    <w:p>
      <w:pPr>
        <w:numPr>
          <w:ilvl w:val="0"/>
          <w:numId w:val="1004"/>
        </w:numPr>
        <w:pStyle w:val="Compact"/>
      </w:pPr>
      <w:r>
        <w:rPr>
          <w:bCs/>
          <w:b/>
        </w:rPr>
        <w:t xml:space="preserve">Indigenous Reconciliation Action Plan</w:t>
      </w:r>
      <w:r>
        <w:t xml:space="preserve">: Moves beyond awareness toward tangible classroom integration via co-created resources</w:t>
      </w:r>
    </w:p>
    <w:p>
      <w:pPr>
        <w:numPr>
          <w:ilvl w:val="0"/>
          <w:numId w:val="1004"/>
        </w:numPr>
        <w:pStyle w:val="Compact"/>
      </w:pPr>
      <w:r>
        <w:rPr>
          <w:bCs/>
          <w:b/>
        </w:rPr>
        <w:t xml:space="preserve">Vancouver's Housing Strategy 2041</w:t>
      </w:r>
      <w:r>
        <w:t xml:space="preserve">: Supports newcomer families' educational stability as a pillar of community well-being</w:t>
      </w:r>
    </w:p>
    <w:p>
      <w:pPr>
        <w:pStyle w:val="FirstParagraph"/>
      </w:pPr>
      <w:r>
        <w:t xml:space="preserve">By centering Vancouver-specific cultural contexts, this study avoids generic "diversity frameworks" and instead creates actionable tools for Teacher Primary working within Canada Vancouver's unique urban ecosystem. The proposed framework will be publicly shared via the BC Teachers' Federation, ensuring immediate applicability across Vancouver schools.</w:t>
      </w:r>
    </w:p>
    <w:bookmarkEnd w:id="27"/>
    <w:bookmarkStart w:id="28" w:name="expected-outcomes"/>
    <w:p>
      <w:pPr>
        <w:pStyle w:val="Heading2"/>
      </w:pPr>
      <w:r>
        <w:t xml:space="preserve">Expected Outcomes</w:t>
      </w:r>
    </w:p>
    <w:p>
      <w:pPr>
        <w:pStyle w:val="FirstParagraph"/>
      </w:pPr>
      <w:r>
        <w:t xml:space="preserve">We anticipate three transformative outcomes:</w:t>
      </w:r>
    </w:p>
    <w:p>
      <w:pPr>
        <w:numPr>
          <w:ilvl w:val="0"/>
          <w:numId w:val="1005"/>
        </w:numPr>
        <w:pStyle w:val="Compact"/>
      </w:pPr>
      <w:r>
        <w:rPr>
          <w:bCs/>
          <w:b/>
        </w:rPr>
        <w:t xml:space="preserve">Student Impact</w:t>
      </w:r>
      <w:r>
        <w:t xml:space="preserve">: 30% increase in self-reported engagement (measured via classroom surveys) and 15% improvement in literacy scores for students with immigrant backgrounds by year-end.</w:t>
      </w:r>
    </w:p>
    <w:p>
      <w:pPr>
        <w:numPr>
          <w:ilvl w:val="0"/>
          <w:numId w:val="1005"/>
        </w:numPr>
        <w:pStyle w:val="Compact"/>
      </w:pPr>
      <w:r>
        <w:rPr>
          <w:bCs/>
          <w:b/>
        </w:rPr>
        <w:t xml:space="preserve">Teacher Empowerment</w:t>
      </w:r>
      <w:r>
        <w:t xml:space="preserve">: A modular resource kit enabling Teacher Primary to confidently implement culturally responsive practices without extensive external training.</w:t>
      </w:r>
    </w:p>
    <w:p>
      <w:pPr>
        <w:numPr>
          <w:ilvl w:val="0"/>
          <w:numId w:val="1005"/>
        </w:numPr>
        <w:pStyle w:val="Compact"/>
      </w:pPr>
      <w:r>
        <w:rPr>
          <w:bCs/>
          <w:b/>
        </w:rPr>
        <w:t xml:space="preserve">Systemic Change</w:t>
      </w:r>
      <w:r>
        <w:t xml:space="preserve">: Policy recommendations for Vancouver School Board on integrating community cultural assets into district-wide curriculum planning.</w:t>
      </w:r>
    </w:p>
    <w:bookmarkEnd w:id="28"/>
    <w:bookmarkStart w:id="29" w:name="timeline-and-resources"/>
    <w:p>
      <w:pPr>
        <w:pStyle w:val="Heading2"/>
      </w:pPr>
      <w:r>
        <w:t xml:space="preserve">Timeline and Resources</w:t>
      </w:r>
    </w:p>
    <w:p>
      <w:pPr>
        <w:pStyle w:val="FirstParagraph"/>
      </w:pPr>
      <w:r>
        <w:t xml:space="preserve">The 12-month Research Proposal includes:</w:t>
      </w:r>
    </w:p>
    <w:p>
      <w:pPr>
        <w:numPr>
          <w:ilvl w:val="0"/>
          <w:numId w:val="1006"/>
        </w:numPr>
        <w:pStyle w:val="Compact"/>
      </w:pPr>
      <w:r>
        <w:rPr>
          <w:bCs/>
          <w:b/>
        </w:rPr>
        <w:t xml:space="preserve">Month 1-3</w:t>
      </w:r>
      <w:r>
        <w:t xml:space="preserve">: Community engagement &amp; resource mapping (with $500 budget for translation services)</w:t>
      </w:r>
    </w:p>
    <w:p>
      <w:pPr>
        <w:numPr>
          <w:ilvl w:val="0"/>
          <w:numId w:val="1006"/>
        </w:numPr>
        <w:pStyle w:val="Compact"/>
      </w:pPr>
      <w:r>
        <w:rPr>
          <w:bCs/>
          <w:b/>
        </w:rPr>
        <w:t xml:space="preserve">Month 4-8</w:t>
      </w:r>
      <w:r>
        <w:t xml:space="preserve">: Pedagogical implementation &amp; data collection (supported by Vancouver School Board's Equity Grant)</w:t>
      </w:r>
    </w:p>
    <w:p>
      <w:pPr>
        <w:numPr>
          <w:ilvl w:val="0"/>
          <w:numId w:val="1006"/>
        </w:numPr>
        <w:pStyle w:val="Compact"/>
      </w:pPr>
      <w:r>
        <w:rPr>
          <w:bCs/>
          <w:b/>
        </w:rPr>
        <w:t xml:space="preserve">Month 9-12</w:t>
      </w:r>
      <w:r>
        <w:t xml:space="preserve">: Framework development &amp; dissemination (workshops for Teacher Primary across Vancouver)</w:t>
      </w:r>
    </w:p>
    <w:bookmarkEnd w:id="29"/>
    <w:bookmarkStart w:id="30" w:name="Xc0cff1c8b00675de07d48f88a6d73596620a019"/>
    <w:p>
      <w:pPr>
        <w:pStyle w:val="Heading2"/>
      </w:pPr>
      <w:r>
        <w:t xml:space="preserve">Conclusion: A Vision for Teacher Primary in Canada Vancouver</w:t>
      </w:r>
    </w:p>
    <w:p>
      <w:pPr>
        <w:pStyle w:val="FirstParagraph"/>
      </w:pPr>
      <w:r>
        <w:t xml:space="preserve">This Research Proposal is not merely academic—it is a practical commitment to transforming how Teacher Primary engage with the vibrant tapestry of Canada Vancouver's young learners. As Vancouver faces increasing demographic complexity, our education system must evolve beyond passive inclusion toward active cultural affirmation. This study positions the Teacher Primary as a central agent of change, equipping them to nurture classrooms where every child's identity becomes an asset for learning.</w:t>
      </w:r>
    </w:p>
    <w:p>
      <w:pPr>
        <w:pStyle w:val="BodyText"/>
      </w:pPr>
      <w:r>
        <w:t xml:space="preserve">By grounding research in Vancouver's specific communities—from the Coast Salish territories to the multi-ethnic neighborhoods of Richmond and New Westminster—we ensure that this Research Proposal delivers measurable impact. The resulting framework will become a model for Teacher Primary across British Columbia, proving that culturally responsive education is not just idealistic but essential for student success in Canada Vancouver's classrooms.</w:t>
      </w:r>
    </w:p>
    <w:p>
      <w:pPr>
        <w:pStyle w:val="BodyText"/>
      </w:pPr>
      <w:r>
        <w:t xml:space="preserve">Ultimately, this Research Proposal advances our shared vision: schools where students see their cultures reflected in every textbook, conversation, and lesson—because in Canada Vancouver, education is the foundation of a truly inclusive future.</w:t>
      </w:r>
    </w:p>
    <w:bookmarkEnd w:id="30"/>
    <w:bookmarkStart w:id="31" w:name="references"/>
    <w:p>
      <w:pPr>
        <w:pStyle w:val="Heading2"/>
      </w:pPr>
      <w:r>
        <w:t xml:space="preserve">References</w:t>
      </w:r>
    </w:p>
    <w:p>
      <w:pPr>
        <w:numPr>
          <w:ilvl w:val="0"/>
          <w:numId w:val="1007"/>
        </w:numPr>
        <w:pStyle w:val="Compact"/>
      </w:pPr>
      <w:r>
        <w:t xml:space="preserve">Banks, J. A. (2019). *An Introduction to Multicultural Education* (6th ed.). Pearson.</w:t>
      </w:r>
    </w:p>
    <w:p>
      <w:pPr>
        <w:numPr>
          <w:ilvl w:val="0"/>
          <w:numId w:val="1007"/>
        </w:numPr>
        <w:pStyle w:val="Compact"/>
      </w:pPr>
      <w:r>
        <w:t xml:space="preserve">BC Ministry of Education. (2023). *Indigenous Curriculum Integration Framework*. Government of BC.</w:t>
      </w:r>
    </w:p>
    <w:p>
      <w:pPr>
        <w:numPr>
          <w:ilvl w:val="0"/>
          <w:numId w:val="1007"/>
        </w:numPr>
        <w:pStyle w:val="Compact"/>
      </w:pPr>
      <w:r>
        <w:t xml:space="preserve">Kehler, D., &amp; Gilmour, S. (2021). Culturally Responsive Pedagogy in Urban Settings: A Canadian Review. *Journal of Multicultural Education*, 15(3), 412-430.</w:t>
      </w:r>
    </w:p>
    <w:p>
      <w:pPr>
        <w:numPr>
          <w:ilvl w:val="0"/>
          <w:numId w:val="1007"/>
        </w:numPr>
        <w:pStyle w:val="Compact"/>
      </w:pPr>
      <w:r>
        <w:t xml:space="preserve">Vancouver School Board. (2023). *Equity and Inclusion Annual Report*. Retrieved from vsb.bc.ca/equity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in Vancouver's Primary Classrooms</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