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Primary</w:t>
      </w:r>
      <w:r>
        <w:t xml:space="preserve"> </w:t>
      </w:r>
      <w:r>
        <w:t xml:space="preserve">Teacher</w:t>
      </w:r>
      <w:r>
        <w:t xml:space="preserve"> </w:t>
      </w:r>
      <w:r>
        <w:t xml:space="preserve">Professional</w:t>
      </w:r>
      <w:r>
        <w:t xml:space="preserve"> </w:t>
      </w:r>
      <w:r>
        <w:t xml:space="preserve">Development</w:t>
      </w:r>
      <w:r>
        <w:t xml:space="preserve"> </w:t>
      </w:r>
      <w:r>
        <w:t xml:space="preserve">in</w:t>
      </w:r>
      <w:r>
        <w:t xml:space="preserve"> </w:t>
      </w:r>
      <w:r>
        <w:t xml:space="preserve">China</w:t>
      </w:r>
      <w:r>
        <w:t xml:space="preserve"> </w:t>
      </w:r>
      <w:r>
        <w:t xml:space="preserve">Shanghai</w:t>
      </w:r>
    </w:p>
    <w:bookmarkStart w:id="27" w:name="X3a938a88898b522fa9bca09ff497d0a669f22a3"/>
    <w:p>
      <w:pPr>
        <w:pStyle w:val="Heading1"/>
      </w:pPr>
      <w:r>
        <w:t xml:space="preserve">Research Proposal: Enhancing the Quality of Primary School Teachers through Innovative Professional Development in China Shanghai</w:t>
      </w:r>
    </w:p>
    <w:bookmarkStart w:id="20" w:name="introduction-and-context"/>
    <w:p>
      <w:pPr>
        <w:pStyle w:val="Heading2"/>
      </w:pPr>
      <w:r>
        <w:t xml:space="preserve">Introduction and Context</w:t>
      </w:r>
    </w:p>
    <w:p>
      <w:pPr>
        <w:pStyle w:val="FirstParagraph"/>
      </w:pPr>
      <w:r>
        <w:t xml:space="preserve">The educational landscape of China, particularly within the dynamic metropolis of Shanghai, stands at a pivotal juncture. As a global benchmark for academic excellence—evidenced by consistent top rankings in international assessments like PISA—Shanghai's primary education system serves as a critical foundation for nurturing future generations. Central to this success is the quality and continuous development of</w:t>
      </w:r>
      <w:r>
        <w:t xml:space="preserve"> </w:t>
      </w:r>
      <w:r>
        <w:rPr>
          <w:bCs/>
          <w:b/>
        </w:rPr>
        <w:t xml:space="preserve">Teacher Primary</w:t>
      </w:r>
      <w:r>
        <w:t xml:space="preserve"> </w:t>
      </w:r>
      <w:r>
        <w:t xml:space="preserve">professionals. However, rapid societal shifts, technological advancements, and evolving educational policies necessitate a strategic re-evaluation of how primary school teachers are trained, supported, and empowered within the</w:t>
      </w:r>
      <w:r>
        <w:t xml:space="preserve"> </w:t>
      </w:r>
      <w:r>
        <w:rPr>
          <w:bCs/>
          <w:b/>
        </w:rPr>
        <w:t xml:space="preserve">China Shanghai</w:t>
      </w:r>
      <w:r>
        <w:t xml:space="preserve"> </w:t>
      </w:r>
      <w:r>
        <w:t xml:space="preserve">context. This</w:t>
      </w:r>
      <w:r>
        <w:t xml:space="preserve"> </w:t>
      </w:r>
      <w:r>
        <w:rPr>
          <w:iCs/>
          <w:i/>
        </w:rPr>
        <w:t xml:space="preserve">Research Proposal</w:t>
      </w:r>
      <w:r>
        <w:t xml:space="preserve"> </w:t>
      </w:r>
      <w:r>
        <w:t xml:space="preserve">outlines a comprehensive study to investigate and address the pressing needs for enhancing primary teacher efficacy in Shanghai’s diverse educational environment.</w:t>
      </w:r>
    </w:p>
    <w:bookmarkEnd w:id="20"/>
    <w:bookmarkStart w:id="21" w:name="literature-review-and-problem-statement"/>
    <w:p>
      <w:pPr>
        <w:pStyle w:val="Heading2"/>
      </w:pPr>
      <w:r>
        <w:t xml:space="preserve">Literature Review and Problem Statement</w:t>
      </w:r>
    </w:p>
    <w:p>
      <w:pPr>
        <w:pStyle w:val="FirstParagraph"/>
      </w:pPr>
      <w:r>
        <w:t xml:space="preserve">Numerous studies highlight Shanghai’s leadership in educational outcomes, often attributed to its rigorous teacher selection processes, structured professional development systems, and strong pedagogical frameworks (OECD, 2019). Yet, recent reforms such as the "Double Reduction" policy (targeting excessive homework and off-campus tutoring) have intensified demands on primary teachers to innovate within constrained curricula while fostering holistic student development. Existing research (e.g., Chen &amp; Wang, 2022) identifies gaps in teacher capacity for integrating digital tools, promoting socio-emotional learning, and addressing widening socioeconomic disparities—issues particularly acute in Shanghai’s rapidly urbanizing districts like Pudong and Minhang.</w:t>
      </w:r>
    </w:p>
    <w:p>
      <w:pPr>
        <w:pStyle w:val="BodyText"/>
      </w:pPr>
      <w:r>
        <w:t xml:space="preserve">The core problem is this: while Shanghai boasts a high-performing system, the</w:t>
      </w:r>
      <w:r>
        <w:t xml:space="preserve"> </w:t>
      </w:r>
      <w:r>
        <w:rPr>
          <w:bCs/>
          <w:b/>
        </w:rPr>
        <w:t xml:space="preserve">Teacher Primary</w:t>
      </w:r>
      <w:r>
        <w:t xml:space="preserve"> </w:t>
      </w:r>
      <w:r>
        <w:t xml:space="preserve">workforce requires sustained, context-specific support to navigate new educational imperatives. Traditional professional development models often lack adaptability to real classroom challenges or fail to incorporate cutting-edge pedagogical research relevant to China’s unique educational ethos. This research directly responds to these gaps within the Shanghai framework.</w:t>
      </w:r>
    </w:p>
    <w:bookmarkEnd w:id="21"/>
    <w:bookmarkStart w:id="22" w:name="research-objectives"/>
    <w:p>
      <w:pPr>
        <w:pStyle w:val="Heading2"/>
      </w:pPr>
      <w:r>
        <w:t xml:space="preserve">Research Objectives</w:t>
      </w:r>
    </w:p>
    <w:p>
      <w:pPr>
        <w:pStyle w:val="FirstParagraph"/>
      </w:pPr>
      <w:r>
        <w:t xml:space="preserve">This study aims to achieve the following objectives within</w:t>
      </w:r>
      <w:r>
        <w:t xml:space="preserve"> </w:t>
      </w:r>
      <w:r>
        <w:rPr>
          <w:bCs/>
          <w:b/>
        </w:rPr>
        <w:t xml:space="preserve">China Shanghai</w:t>
      </w:r>
      <w:r>
        <w:t xml:space="preserve">:</w:t>
      </w:r>
    </w:p>
    <w:p>
      <w:pPr>
        <w:numPr>
          <w:ilvl w:val="0"/>
          <w:numId w:val="1001"/>
        </w:numPr>
        <w:pStyle w:val="Compact"/>
      </w:pPr>
      <w:r>
        <w:t xml:space="preserve">To comprehensively assess current professional development pathways for primary school teachers across diverse Shanghai districts (urban, suburban, and emerging communities).</w:t>
      </w:r>
    </w:p>
    <w:p>
      <w:pPr>
        <w:numPr>
          <w:ilvl w:val="0"/>
          <w:numId w:val="1001"/>
        </w:numPr>
        <w:pStyle w:val="Compact"/>
      </w:pPr>
      <w:r>
        <w:t xml:space="preserve">To identify specific competencies most critical for Shanghai’s primary teachers in addressing contemporary challenges (e.g., digital integration, inclusive education, student well-being).</w:t>
      </w:r>
    </w:p>
    <w:p>
      <w:pPr>
        <w:numPr>
          <w:ilvl w:val="0"/>
          <w:numId w:val="1001"/>
        </w:numPr>
        <w:pStyle w:val="Compact"/>
      </w:pPr>
      <w:r>
        <w:t xml:space="preserve">To co-design and pilot an innovative teacher professional development framework grounded in Shanghai’s educational priorities and cultural context.</w:t>
      </w:r>
    </w:p>
    <w:p>
      <w:pPr>
        <w:numPr>
          <w:ilvl w:val="0"/>
          <w:numId w:val="1001"/>
        </w:numPr>
        <w:pStyle w:val="Compact"/>
      </w:pPr>
      <w:r>
        <w:t xml:space="preserve">To evaluate the impact of this framework on teacher confidence, instructional practices, and student learning outcomes in primary classrooms.</w:t>
      </w:r>
    </w:p>
    <w:bookmarkEnd w:id="22"/>
    <w:bookmarkStart w:id="23" w:name="methodology"/>
    <w:p>
      <w:pPr>
        <w:pStyle w:val="Heading2"/>
      </w:pPr>
      <w:r>
        <w:t xml:space="preserve">Methodology</w:t>
      </w:r>
    </w:p>
    <w:p>
      <w:pPr>
        <w:pStyle w:val="FirstParagraph"/>
      </w:pPr>
      <w:r>
        <w:t xml:space="preserve">This mixed-methods study will employ a multi-phase approach over 18 months:</w:t>
      </w:r>
    </w:p>
    <w:p>
      <w:pPr>
        <w:numPr>
          <w:ilvl w:val="0"/>
          <w:numId w:val="1002"/>
        </w:numPr>
        <w:pStyle w:val="Compact"/>
      </w:pPr>
      <w:r>
        <w:rPr>
          <w:bCs/>
          <w:b/>
        </w:rPr>
        <w:t xml:space="preserve">Phase 1: Diagnostic Survey &amp; Focus Groups (Months 1-4)</w:t>
      </w:r>
      <w:r>
        <w:t xml:space="preserve">: A stratified survey of 500+ primary teachers across Shanghai’s education bureaus, complemented by focus groups with district administrators and teacher union representatives. This phase will map existing PD structures, identify perceived challenges, and gather qualitative insights on unmet needs.</w:t>
      </w:r>
    </w:p>
    <w:p>
      <w:pPr>
        <w:numPr>
          <w:ilvl w:val="0"/>
          <w:numId w:val="1002"/>
        </w:numPr>
        <w:pStyle w:val="Compact"/>
      </w:pPr>
      <w:r>
        <w:rPr>
          <w:bCs/>
          <w:b/>
        </w:rPr>
        <w:t xml:space="preserve">Phase 2: Literature Synthesis &amp; Framework Development (Months 5-8)</w:t>
      </w:r>
      <w:r>
        <w:t xml:space="preserve">: Analysis of global best practices (e.g., Finland’s collaborative teacher models, Singapore’s pedagogical focus) adapted to China’s national curriculum standards and Shanghai-specific policies. This informs the co-creation of a culturally responsive PD framework with input from a panel of Shanghai-based lead teachers and education experts.</w:t>
      </w:r>
    </w:p>
    <w:p>
      <w:pPr>
        <w:numPr>
          <w:ilvl w:val="0"/>
          <w:numId w:val="1002"/>
        </w:numPr>
        <w:pStyle w:val="Compact"/>
      </w:pPr>
      <w:r>
        <w:rPr>
          <w:bCs/>
          <w:b/>
        </w:rPr>
        <w:t xml:space="preserve">Phase 3: Pilot Implementation &amp; Evaluation (Months 9-16)</w:t>
      </w:r>
      <w:r>
        <w:t xml:space="preserve">: A controlled pilot involving 20 primary schools across three Shanghai districts. The intervention includes blended learning modules (online micro-courses + in-person coaching), peer collaboration networks, and reflective practice workshops. Impact will be measured through teacher self-efficacy surveys, classroom observations using the CLASS framework, and student progress data.</w:t>
      </w:r>
    </w:p>
    <w:p>
      <w:pPr>
        <w:numPr>
          <w:ilvl w:val="0"/>
          <w:numId w:val="1002"/>
        </w:numPr>
        <w:pStyle w:val="Compact"/>
      </w:pPr>
      <w:r>
        <w:rPr>
          <w:bCs/>
          <w:b/>
        </w:rPr>
        <w:t xml:space="preserve">Phase 4: Dissemination &amp; Policy Recommendations (Months 17-18)</w:t>
      </w:r>
      <w:r>
        <w:t xml:space="preserve">: Final report detailing findings, a scalable PD model for Shanghai, and actionable recommendations for the Shanghai Municipal Education Commission (SMEC).</w:t>
      </w:r>
    </w:p>
    <w:bookmarkEnd w:id="23"/>
    <w:bookmarkStart w:id="24" w:name="significance-and-expected-outcomes"/>
    <w:p>
      <w:pPr>
        <w:pStyle w:val="Heading2"/>
      </w:pPr>
      <w:r>
        <w:t xml:space="preserve">Significance and Expected Outcomes</w:t>
      </w:r>
    </w:p>
    <w:p>
      <w:pPr>
        <w:pStyle w:val="FirstParagraph"/>
      </w:pPr>
      <w:r>
        <w:t xml:space="preserve">This</w:t>
      </w:r>
      <w:r>
        <w:t xml:space="preserve"> </w:t>
      </w:r>
      <w:r>
        <w:rPr>
          <w:iCs/>
          <w:i/>
        </w:rPr>
        <w:t xml:space="preserve">Research Proposal</w:t>
      </w:r>
      <w:r>
        <w:t xml:space="preserve"> </w:t>
      </w:r>
      <w:r>
        <w:t xml:space="preserve">holds significant potential to advance educational equity and excellence within</w:t>
      </w:r>
      <w:r>
        <w:t xml:space="preserve"> </w:t>
      </w:r>
      <w:r>
        <w:rPr>
          <w:bCs/>
          <w:b/>
        </w:rPr>
        <w:t xml:space="preserve">China Shanghai</w:t>
      </w:r>
      <w:r>
        <w:t xml:space="preserve">. By centering on the lived experiences of</w:t>
      </w:r>
      <w:r>
        <w:t xml:space="preserve"> </w:t>
      </w:r>
      <w:r>
        <w:rPr>
          <w:bCs/>
          <w:b/>
        </w:rPr>
        <w:t xml:space="preserve">Teacher Primary</w:t>
      </w:r>
      <w:r>
        <w:t xml:space="preserve">, the research directly supports national goals of fostering "core competencies" (e.g., critical thinking, creativity) in students. Key expected outcomes include:</w:t>
      </w:r>
    </w:p>
    <w:p>
      <w:pPr>
        <w:numPr>
          <w:ilvl w:val="0"/>
          <w:numId w:val="1003"/>
        </w:numPr>
        <w:pStyle w:val="Compact"/>
      </w:pPr>
      <w:r>
        <w:t xml:space="preserve">An evidence-based, scalable professional development model tailored to Shanghai’s primary education context.</w:t>
      </w:r>
    </w:p>
    <w:p>
      <w:pPr>
        <w:numPr>
          <w:ilvl w:val="0"/>
          <w:numId w:val="1003"/>
        </w:numPr>
        <w:pStyle w:val="Compact"/>
      </w:pPr>
      <w:r>
        <w:t xml:space="preserve">Quantifiable improvements in teacher self-efficacy and pedagogical strategies related to digital literacy and student-centered learning.</w:t>
      </w:r>
    </w:p>
    <w:p>
      <w:pPr>
        <w:numPr>
          <w:ilvl w:val="0"/>
          <w:numId w:val="1003"/>
        </w:numPr>
        <w:pStyle w:val="Compact"/>
      </w:pPr>
      <w:r>
        <w:t xml:space="preserve">Enhanced student engagement and foundational skill development in participating classrooms.</w:t>
      </w:r>
    </w:p>
    <w:p>
      <w:pPr>
        <w:numPr>
          <w:ilvl w:val="0"/>
          <w:numId w:val="1003"/>
        </w:numPr>
        <w:pStyle w:val="Compact"/>
      </w:pPr>
      <w:r>
        <w:t xml:space="preserve">A policy brief for SMEC on optimizing state-level PD investments for primary teachers, potentially influencing national educational reforms.</w:t>
      </w:r>
    </w:p>
    <w:bookmarkEnd w:id="24"/>
    <w:bookmarkStart w:id="25" w:name="Xa9c1954c56b01a80f24aec382c2d328a43c3fcc"/>
    <w:p>
      <w:pPr>
        <w:pStyle w:val="Heading2"/>
      </w:pPr>
      <w:r>
        <w:t xml:space="preserve">Alignment with Shanghai’s Educational Vision</w:t>
      </w:r>
    </w:p>
    <w:p>
      <w:pPr>
        <w:pStyle w:val="FirstParagraph"/>
      </w:pPr>
      <w:r>
        <w:t xml:space="preserve">The research is deeply aligned with Shanghai’s strategic vision outlined in its "Education 2035" blueprint and the city’s commitment to becoming a global center of education innovation. It directly supports initiatives like the "Shanghai Model of Teacher Professional Development," which emphasizes collaborative learning and evidence-based practice. By focusing on</w:t>
      </w:r>
      <w:r>
        <w:t xml:space="preserve"> </w:t>
      </w:r>
      <w:r>
        <w:rPr>
          <w:bCs/>
          <w:b/>
        </w:rPr>
        <w:t xml:space="preserve">Teacher Primary</w:t>
      </w:r>
      <w:r>
        <w:t xml:space="preserve"> </w:t>
      </w:r>
      <w:r>
        <w:t xml:space="preserve">as the cornerstone of educational quality, this project addresses Shanghai’s own stated priorities for nurturing teachers who can lead transformative learning experiences in a complex, globalized world.</w:t>
      </w:r>
    </w:p>
    <w:bookmarkEnd w:id="25"/>
    <w:bookmarkStart w:id="26" w:name="conclusion"/>
    <w:p>
      <w:pPr>
        <w:pStyle w:val="Heading2"/>
      </w:pPr>
      <w:r>
        <w:t xml:space="preserve">Conclusion</w:t>
      </w:r>
    </w:p>
    <w:p>
      <w:pPr>
        <w:pStyle w:val="FirstParagraph"/>
      </w:pPr>
      <w:r>
        <w:t xml:space="preserve">The success of China’s education system hinges on the continuous growth and support of its primary school educators. This research proposes a timely, locally grounded investigation into strengthening the capacity of</w:t>
      </w:r>
      <w:r>
        <w:t xml:space="preserve"> </w:t>
      </w:r>
      <w:r>
        <w:rPr>
          <w:bCs/>
          <w:b/>
        </w:rPr>
        <w:t xml:space="preserve">Teacher Primary</w:t>
      </w:r>
      <w:r>
        <w:t xml:space="preserve"> </w:t>
      </w:r>
      <w:r>
        <w:t xml:space="preserve">in Shanghai—a city that exemplifies educational excellence yet faces evolving demands. Through rigorous methodology and close collaboration with Shanghai’s education stakeholders, this</w:t>
      </w:r>
      <w:r>
        <w:t xml:space="preserve"> </w:t>
      </w:r>
      <w:r>
        <w:rPr>
          <w:iCs/>
          <w:i/>
        </w:rPr>
        <w:t xml:space="preserve">Research Proposal</w:t>
      </w:r>
      <w:r>
        <w:t xml:space="preserve"> </w:t>
      </w:r>
      <w:r>
        <w:t xml:space="preserve">promises not only to generate actionable insights for Shanghai but also to contribute a replicable model for primary teacher development across China. Investing in the professional growth of teachers is not merely an educational strategy; it is the essential investment in Shanghai's—and China's—future human capital.</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Primary Teacher Professional Development in China Shanghai</dc:title>
  <dc:creator/>
  <dc:language>en</dc:language>
  <cp:keywords/>
  <dcterms:created xsi:type="dcterms:W3CDTF">2025-12-10T06:53:58Z</dcterms:created>
  <dcterms:modified xsi:type="dcterms:W3CDTF">2025-12-10T06:53:58Z</dcterms:modified>
</cp:coreProperties>
</file>

<file path=docProps/custom.xml><?xml version="1.0" encoding="utf-8"?>
<Properties xmlns="http://schemas.openxmlformats.org/officeDocument/2006/custom-properties" xmlns:vt="http://schemas.openxmlformats.org/officeDocument/2006/docPropsVTypes"/>
</file>