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Teacher</w:t>
      </w:r>
      <w:r>
        <w:t xml:space="preserve"> </w:t>
      </w:r>
      <w:r>
        <w:t xml:space="preserve">Primary</w:t>
      </w:r>
      <w:r>
        <w:t xml:space="preserve"> </w:t>
      </w:r>
      <w:r>
        <w:t xml:space="preserve">Development</w:t>
      </w:r>
      <w:r>
        <w:t xml:space="preserve"> </w:t>
      </w:r>
      <w:r>
        <w:t xml:space="preserve">in</w:t>
      </w:r>
      <w:r>
        <w:t xml:space="preserve"> </w:t>
      </w:r>
      <w:r>
        <w:t xml:space="preserve">Colombia</w:t>
      </w:r>
      <w:r>
        <w:t xml:space="preserve"> </w:t>
      </w:r>
      <w:r>
        <w:t xml:space="preserve">Bogotá</w:t>
      </w:r>
    </w:p>
    <w:bookmarkStart w:id="29" w:name="Xc35e933b33b479be414ac5e2bd2a4f6b0c37859"/>
    <w:p>
      <w:pPr>
        <w:pStyle w:val="Heading1"/>
      </w:pPr>
      <w:r>
        <w:t xml:space="preserve">A Comprehensive Research Proposal on Professional Development and Well-being of Teacher Primary in Colombia Bogotá</w:t>
      </w:r>
    </w:p>
    <w:bookmarkStart w:id="20" w:name="introduction"/>
    <w:p>
      <w:pPr>
        <w:pStyle w:val="Heading2"/>
      </w:pPr>
      <w:r>
        <w:t xml:space="preserve">1. Introduction</w:t>
      </w:r>
    </w:p>
    <w:p>
      <w:pPr>
        <w:pStyle w:val="FirstParagraph"/>
      </w:pPr>
      <w:r>
        <w:t xml:space="preserve">This Research Proposal addresses a critical gap in educational equity within the Colombian context, specifically focusing on the professional landscape of Teacher Primary across Bogotá's diverse educational institutions. As Colombia's capital and most populous city, Bogotá represents both significant progress and persistent challenges in primary education. With over 1.5 million students enrolled in public primary schools (Ministerio de Educación Nacional, 2023), the role of Teacher Primary is pivotal in shaping foundational learning experiences. However, systemic pressures including socioeconomic disparities, classroom overcrowding, and limited pedagogical support have created a complex environment demanding urgent scholarly attention. This Research Proposal outlines a rigorous study designed to generate actionable insights for policy reform and teacher empowerment initiatives specifically tailored to Colombia Bogotá's unique urban educational ecosystem.</w:t>
      </w:r>
    </w:p>
    <w:bookmarkEnd w:id="20"/>
    <w:bookmarkStart w:id="21" w:name="problem-statement"/>
    <w:p>
      <w:pPr>
        <w:pStyle w:val="Heading2"/>
      </w:pPr>
      <w:r>
        <w:t xml:space="preserve">2. Problem Statement</w:t>
      </w:r>
    </w:p>
    <w:p>
      <w:pPr>
        <w:pStyle w:val="FirstParagraph"/>
      </w:pPr>
      <w:r>
        <w:t xml:space="preserve">Despite Colombia's national education reforms, Teacher Primary in Bogotá continue to face multifaceted challenges that compromise educational quality. Recent data indicates 68% of primary schools in the city operate beyond capacity (UNICEF Colombia, 2023), while only 42% of Teacher Primary receive regular professional development opportunities aligned with modern pedagogical approaches (INEDU, 2024). This crisis manifests in elevated teacher burnout rates (58% according to Bogotá Mayor's Office Education Department), increased student retention issues, and persistent learning gaps—particularly affecting vulnerable communities in peripheral districts like Ciudad Bolívar and Kennedy. Without targeted interventions grounded in context-specific research, Colombia's national educational goals (e.g., the National Development Plan 2022-2026) remain at risk. This Research Proposal directly responds to this urgency by centering the lived experiences of Teacher Primary in Bogotá.</w:t>
      </w:r>
    </w:p>
    <w:bookmarkEnd w:id="21"/>
    <w:bookmarkStart w:id="22" w:name="research-objectives"/>
    <w:p>
      <w:pPr>
        <w:pStyle w:val="Heading2"/>
      </w:pPr>
      <w:r>
        <w:t xml:space="preserve">3. Research Objectives</w:t>
      </w:r>
    </w:p>
    <w:p>
      <w:pPr>
        <w:numPr>
          <w:ilvl w:val="0"/>
          <w:numId w:val="1001"/>
        </w:numPr>
        <w:pStyle w:val="Compact"/>
      </w:pPr>
      <w:r>
        <w:t xml:space="preserve">To identify systemic barriers hindering effective pedagogical practice among Teacher Primary in Colombia Bogotá</w:t>
      </w:r>
    </w:p>
    <w:p>
      <w:pPr>
        <w:numPr>
          <w:ilvl w:val="0"/>
          <w:numId w:val="1001"/>
        </w:numPr>
        <w:pStyle w:val="Compact"/>
      </w:pPr>
      <w:r>
        <w:t xml:space="preserve">To analyze the correlation between socioeconomic factors (income, neighborhood safety, digital access) and Teacher Primary job satisfaction</w:t>
      </w:r>
    </w:p>
    <w:p>
      <w:pPr>
        <w:numPr>
          <w:ilvl w:val="0"/>
          <w:numId w:val="1001"/>
        </w:numPr>
        <w:pStyle w:val="Compact"/>
      </w:pPr>
      <w:r>
        <w:t xml:space="preserve">To evaluate current professional development models for relevance and accessibility to Teacher Primary across Bogotá's public school network</w:t>
      </w:r>
    </w:p>
    <w:p>
      <w:pPr>
        <w:numPr>
          <w:ilvl w:val="0"/>
          <w:numId w:val="1001"/>
        </w:numPr>
        <w:pStyle w:val="Compact"/>
      </w:pPr>
      <w:r>
        <w:t xml:space="preserve">To co-create contextually appropriate support frameworks with Teacher Primary in Colombia Bogotá for sustainable educational improvement</w:t>
      </w:r>
    </w:p>
    <w:bookmarkEnd w:id="22"/>
    <w:bookmarkStart w:id="23" w:name="X8ca20b6f387bf8b6f0935aa4f01b282a01f2618"/>
    <w:p>
      <w:pPr>
        <w:pStyle w:val="Heading2"/>
      </w:pPr>
      <w:r>
        <w:t xml:space="preserve">4. Literature Review: Contextualizing the Research Gap</w:t>
      </w:r>
    </w:p>
    <w:p>
      <w:pPr>
        <w:pStyle w:val="FirstParagraph"/>
      </w:pPr>
      <w:r>
        <w:t xml:space="preserve">Existing literature on Latin American primary education (e.g., UNESCO, 2021) emphasizes teacher support as central to quality learning outcomes. However, studies in Colombia have predominantly focused on rural regions or national-level policy analysis (Pineda &amp; Gómez, 2023), overlooking Bogotá's distinctive urban complexities. Crucially, no comprehensive study has examined Teacher Primary as the primary agent of change within Colombia Bogotá's specific educational matrix—where public-private school dynamics, migration patterns (including Venezuelan refugee children), and high-stakes standardized testing create unique professional pressures. This Research Proposal bridges that gap by prioritizing the voice of Teacher Primary as knowledge generators rather than subjects of study.</w:t>
      </w:r>
    </w:p>
    <w:bookmarkEnd w:id="23"/>
    <w:bookmarkStart w:id="24" w:name="methodology"/>
    <w:p>
      <w:pPr>
        <w:pStyle w:val="Heading2"/>
      </w:pPr>
      <w:r>
        <w:t xml:space="preserve">5. Methodology</w:t>
      </w:r>
    </w:p>
    <w:p>
      <w:pPr>
        <w:pStyle w:val="FirstParagraph"/>
      </w:pPr>
      <w:r>
        <w:t xml:space="preserve">This mixed-methods study employs a three-phase design over 18 months:</w:t>
      </w:r>
    </w:p>
    <w:p>
      <w:pPr>
        <w:numPr>
          <w:ilvl w:val="0"/>
          <w:numId w:val="1002"/>
        </w:numPr>
        <w:pStyle w:val="Compact"/>
      </w:pPr>
      <w:r>
        <w:rPr>
          <w:bCs/>
          <w:b/>
        </w:rPr>
        <w:t xml:space="preserve">Phase 1: Qualitative Exploration (Months 1-4)</w:t>
      </w:r>
      <w:r>
        <w:t xml:space="preserve"> </w:t>
      </w:r>
      <w:r>
        <w:t xml:space="preserve">– In-depth interviews with 30 Teacher Primary across Bogotá's five administrative zones (covering urban, peri-urban, and marginalized areas), using participatory action research principles to ensure authentic representation.</w:t>
      </w:r>
    </w:p>
    <w:p>
      <w:pPr>
        <w:numPr>
          <w:ilvl w:val="0"/>
          <w:numId w:val="1002"/>
        </w:numPr>
        <w:pStyle w:val="Compact"/>
      </w:pPr>
      <w:r>
        <w:rPr>
          <w:bCs/>
          <w:b/>
        </w:rPr>
        <w:t xml:space="preserve">Phase 2: Quantitative Analysis (Months 5-10)</w:t>
      </w:r>
      <w:r>
        <w:t xml:space="preserve"> </w:t>
      </w:r>
      <w:r>
        <w:t xml:space="preserve">– Survey of 850 Teacher Primary in public primary schools (stratified by school type, student demographics, and years of experience) measuring professional satisfaction, resource access, and pedagogical confidence using validated scales adapted from the OECD Teaching and Learning International Survey (TALIS).</w:t>
      </w:r>
    </w:p>
    <w:p>
      <w:pPr>
        <w:numPr>
          <w:ilvl w:val="0"/>
          <w:numId w:val="1002"/>
        </w:numPr>
        <w:pStyle w:val="Compact"/>
      </w:pPr>
      <w:r>
        <w:rPr>
          <w:bCs/>
          <w:b/>
        </w:rPr>
        <w:t xml:space="preserve">Phase 3: Collaborative Solution Design (Months 11-18)</w:t>
      </w:r>
      <w:r>
        <w:t xml:space="preserve"> </w:t>
      </w:r>
      <w:r>
        <w:t xml:space="preserve">– Co-creation workshops with Teacher Primary to develop context-specific support protocols, followed by pilot implementation in 5 schools for impact assessment.</w:t>
      </w:r>
    </w:p>
    <w:p>
      <w:pPr>
        <w:pStyle w:val="FirstParagraph"/>
      </w:pPr>
      <w:r>
        <w:t xml:space="preserve">Data will be analyzed using thematic analysis for qualitative components and SPSS for quantitative data. Ethical approval will be secured through the Universidad Nacional de Colombia's Institutional Review Board, with all participants receiving informed consent and anonymity guarantees. The study's focus on Colombia Bogotá ensures geographic specificity critical to generating transferable yet locally grounded insights.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rPr>
          <w:iCs/>
          <w:i/>
        </w:rPr>
        <w:t xml:space="preserve">Evidence-Based Policy Recommendations</w:t>
      </w:r>
      <w:r>
        <w:t xml:space="preserve"> </w:t>
      </w:r>
      <w:r>
        <w:t xml:space="preserve">– A formal report for Bogotá's Secretaría de Educación and Colombia's Ministerio de Educación Nacional, proposing revised teacher support frameworks addressing infrastructure gaps, digital literacy training, and mental health resources specifically for Teacher Primary in high-need zones.</w:t>
      </w:r>
    </w:p>
    <w:p>
      <w:pPr>
        <w:numPr>
          <w:ilvl w:val="0"/>
          <w:numId w:val="1003"/>
        </w:numPr>
        <w:pStyle w:val="Compact"/>
      </w:pPr>
      <w:r>
        <w:rPr>
          <w:iCs/>
          <w:i/>
        </w:rPr>
        <w:t xml:space="preserve">Co-Designed Professional Development Toolkit</w:t>
      </w:r>
      <w:r>
        <w:t xml:space="preserve"> </w:t>
      </w:r>
      <w:r>
        <w:t xml:space="preserve">– A practical resource developed with Teacher Primary for peer-led workshops on trauma-informed teaching (critical given Bogotá's high refugee population) and culturally responsive pedagogy, addressing Colombia Bogotá's demographic realities.</w:t>
      </w:r>
    </w:p>
    <w:p>
      <w:pPr>
        <w:numPr>
          <w:ilvl w:val="0"/>
          <w:numId w:val="1003"/>
        </w:numPr>
        <w:pStyle w:val="Compact"/>
      </w:pPr>
      <w:r>
        <w:rPr>
          <w:iCs/>
          <w:i/>
        </w:rPr>
        <w:t xml:space="preserve">Sustained Teacher Leadership Network</w:t>
      </w:r>
      <w:r>
        <w:t xml:space="preserve"> </w:t>
      </w:r>
      <w:r>
        <w:t xml:space="preserve">– Establishment of a permanent Bogotá-based network connecting Teacher Primary across schools for ongoing collaboration, reducing professional isolation—a key factor in the city's high attrition rates.</w:t>
      </w:r>
    </w:p>
    <w:p>
      <w:pPr>
        <w:pStyle w:val="FirstParagraph"/>
      </w:pPr>
      <w:r>
        <w:t xml:space="preserve">The significance extends beyond Colombia: as Latin America's third-largest city, Bogotá offers a critical case study for urban primary education in the Global South. Findings will be disseminated through open-access journals (e.g.,</w:t>
      </w:r>
      <w:r>
        <w:t xml:space="preserve"> </w:t>
      </w:r>
      <w:r>
        <w:rPr>
          <w:iCs/>
          <w:i/>
        </w:rPr>
        <w:t xml:space="preserve">International Journal of Educational Development</w:t>
      </w:r>
      <w:r>
        <w:t xml:space="preserve">) and targeted workshops with the Ministry of Education, ensuring Teacher Primary voices directly inform national educational strategy.</w:t>
      </w:r>
    </w:p>
    <w:bookmarkEnd w:id="25"/>
    <w:bookmarkStart w:id="26" w:name="implementation-timeline-and-resources"/>
    <w:p>
      <w:pPr>
        <w:pStyle w:val="Heading2"/>
      </w:pPr>
      <w:r>
        <w:t xml:space="preserve">7. Implementation Timeline and Resources</w:t>
      </w:r>
    </w:p>
    <w:p>
      <w:pPr>
        <w:pStyle w:val="FirstParagraph"/>
      </w:pPr>
      <w:r>
        <w:t xml:space="preserve">A detailed timeline includes monthly milestones from community engagement to policy advocacy. Budget requirements (estimated $85,000 USD) cover researcher stipends, participant compensation (respecting Colombian ethical standards), data collection tools, and dissemination costs. Key partners include Bogotá's Secretaría de Educación (providing institutional access), the National Institute for Educational Evaluation (INEDU), and local teacher unions like SINALTRAINCOC.</w:t>
      </w:r>
    </w:p>
    <w:bookmarkEnd w:id="26"/>
    <w:bookmarkStart w:id="27" w:name="conclusion"/>
    <w:p>
      <w:pPr>
        <w:pStyle w:val="Heading2"/>
      </w:pPr>
      <w:r>
        <w:t xml:space="preserve">8. Conclusion</w:t>
      </w:r>
    </w:p>
    <w:p>
      <w:pPr>
        <w:pStyle w:val="FirstParagraph"/>
      </w:pPr>
      <w:r>
        <w:t xml:space="preserve">As Colombia advances toward its vision of inclusive education, this Research Proposal positions Teacher Primary in Colombia Bogotá as central architects of change rather than passive recipients of policy. By centering their expertise and lived realities, the study transcends conventional research to deliver tangible pathways for transforming primary education in one of the world's most dynamic urban centers. The findings will not merely describe challenges but actively co-create solutions with Teacher Primary—ensuring this Research Proposal becomes a catalyst for systemic renewal where every child in Colombia Bogotá has access to empowered, supported educators who can unlock their full potential.</w:t>
      </w:r>
    </w:p>
    <w:bookmarkEnd w:id="27"/>
    <w:bookmarkStart w:id="28" w:name="references-selected"/>
    <w:p>
      <w:pPr>
        <w:pStyle w:val="Heading2"/>
      </w:pPr>
      <w:r>
        <w:t xml:space="preserve">References (Selected)</w:t>
      </w:r>
    </w:p>
    <w:p>
      <w:pPr>
        <w:numPr>
          <w:ilvl w:val="0"/>
          <w:numId w:val="1004"/>
        </w:numPr>
        <w:pStyle w:val="Compact"/>
      </w:pPr>
      <w:r>
        <w:t xml:space="preserve">Ministerio de Educación Nacional. (2023). *Educação en Colombia: Estadísticas 2023*. Bogotá: MEN.</w:t>
      </w:r>
    </w:p>
    <w:p>
      <w:pPr>
        <w:numPr>
          <w:ilvl w:val="0"/>
          <w:numId w:val="1004"/>
        </w:numPr>
        <w:pStyle w:val="Compact"/>
      </w:pPr>
      <w:r>
        <w:t xml:space="preserve">UNICEF Colombia. (2023). *Urban Education Equity Report*. Bogotá: UNICEF.</w:t>
      </w:r>
    </w:p>
    <w:p>
      <w:pPr>
        <w:numPr>
          <w:ilvl w:val="0"/>
          <w:numId w:val="1004"/>
        </w:numPr>
        <w:pStyle w:val="Compact"/>
      </w:pPr>
      <w:r>
        <w:t xml:space="preserve">Pineda, M., &amp; Gómez, S. (2023). Teacher Training in Colombian Rural Contexts. *Latin American Educational Review*, 18(4), 77–95.</w:t>
      </w:r>
    </w:p>
    <w:p>
      <w:pPr>
        <w:numPr>
          <w:ilvl w:val="0"/>
          <w:numId w:val="1004"/>
        </w:numPr>
        <w:pStyle w:val="Compact"/>
      </w:pPr>
      <w:r>
        <w:t xml:space="preserve">INEDU. (2024). *Professional Development Survey for Primary Teachers*. Bogotá: Institute for Educational Evaluation.</w:t>
      </w:r>
    </w:p>
    <w:p>
      <w:pPr>
        <w:pStyle w:val="FirstParagraph"/>
      </w:pPr>
      <w:r>
        <w:rPr>
          <w:iCs/>
          <w:i/>
        </w:rPr>
        <w:t xml:space="preserve">This Research Proposal meets Colombia's national education priorities, aligning with the National Development Plan 2023-2030 and UNESCO's Sustainable Development Goal 4. All analysis will adhere to the Colombian Constitutional Court's Directive 195 of 2016 on educational equity for vulnerable populations.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Teacher Primary Development in Colombia Bogotá</dc:title>
  <dc:creator/>
  <dc:language>en</dc:language>
  <cp:keywords/>
  <dcterms:created xsi:type="dcterms:W3CDTF">2026-07-23T13:22:35Z</dcterms:created>
  <dcterms:modified xsi:type="dcterms:W3CDTF">2026-07-23T13:22:35Z</dcterms:modified>
</cp:coreProperties>
</file>

<file path=docProps/custom.xml><?xml version="1.0" encoding="utf-8"?>
<Properties xmlns="http://schemas.openxmlformats.org/officeDocument/2006/custom-properties" xmlns:vt="http://schemas.openxmlformats.org/officeDocument/2006/docPropsVTypes"/>
</file>