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Munich's</w:t>
      </w:r>
      <w:r>
        <w:t xml:space="preserve"> </w:t>
      </w:r>
      <w:r>
        <w:t xml:space="preserve">Educational</w:t>
      </w:r>
      <w:r>
        <w:t xml:space="preserve"> </w:t>
      </w:r>
      <w:r>
        <w:t xml:space="preserve">Landscape</w:t>
      </w:r>
    </w:p>
    <w:bookmarkStart w:id="29" w:name="Xd8149e5cf0db25ad93a8c6c46fc37d085f6d8fd"/>
    <w:p>
      <w:pPr>
        <w:pStyle w:val="Heading1"/>
      </w:pPr>
      <w:r>
        <w:t xml:space="preserve">Research Proposal: Understanding and Supporting Primary Teachers in Munich, Germany: A Pathway to Educational Excellence</w:t>
      </w:r>
    </w:p>
    <w:bookmarkStart w:id="20" w:name="abstract"/>
    <w:p>
      <w:pPr>
        <w:pStyle w:val="Heading2"/>
      </w:pPr>
      <w:r>
        <w:t xml:space="preserve">Abstract</w:t>
      </w:r>
    </w:p>
    <w:p>
      <w:pPr>
        <w:pStyle w:val="FirstParagraph"/>
      </w:pPr>
      <w:r>
        <w:t xml:space="preserve">This research proposal outlines a comprehensive study focused on the critical role of primary teachers within the educational ecosystem of Munich, Germany. It investigates the unique challenges, professional development needs, and contextual factors shaping Teacher Primary practice in Munich's diverse school settings. Given Munich's status as a major international city with significant demographic diversity and high educational standards within Bavaria (Bayern), understanding the experiences of its foundational educators is paramount for policy development and student success. The proposed research will employ mixed methods to generate actionable insights, directly addressing the imperative for sustainable excellence in primary education across Germany, with Munich as a pivotal case study.</w:t>
      </w:r>
    </w:p>
    <w:bookmarkEnd w:id="20"/>
    <w:bookmarkStart w:id="21" w:name="Xc6c15e124336a7b64583ac0c5ae9f71ce339fec"/>
    <w:p>
      <w:pPr>
        <w:pStyle w:val="Heading2"/>
      </w:pPr>
      <w:r>
        <w:t xml:space="preserve">1. Introduction: The Significance of Primary Teachers in Munich's Educational Context</w:t>
      </w:r>
    </w:p>
    <w:p>
      <w:pPr>
        <w:pStyle w:val="FirstParagraph"/>
      </w:pPr>
      <w:r>
        <w:t xml:space="preserve">Primary education (Grundschule) forms the bedrock of the German education system, and Munich, as Bavaria's capital and a dynamic metropolitan hub with over 1.5 million inhabitants, presents a unique microcosm. The city boasts a high concentration of internationally diverse communities, significant socioeconomic variation across its districts (from affluent Schwabing to multi-ethnic Neuperlach), and stringent adherence to the Bavarian curriculum (LehrplanPLUS). Within this complex environment, Primary Teachers are not merely instructors but pivotal architects of early cognitive development, social integration, and foundational literacy/numeracy. The effectiveness of Teacher Primary is directly correlated with Munich's ability to meet its ambitious educational goals and ensure equitable opportunities for all children aged 6-10. This research recognizes the specific pressures on Munich's Primary Teachers – navigating linguistic diversity (over 30% of students speak a language other than German at home), balancing rigorous Bavarian standards with individualized learning, managing large class sizes in some areas, and integrating digital tools within evolving frameworks – demanding focused investigation beyond national studies.</w:t>
      </w:r>
    </w:p>
    <w:bookmarkEnd w:id="21"/>
    <w:bookmarkStart w:id="22" w:name="research-problem-and-gap"/>
    <w:p>
      <w:pPr>
        <w:pStyle w:val="Heading2"/>
      </w:pPr>
      <w:r>
        <w:t xml:space="preserve">2. Research Problem and Gap</w:t>
      </w:r>
    </w:p>
    <w:p>
      <w:pPr>
        <w:pStyle w:val="FirstParagraph"/>
      </w:pPr>
      <w:r>
        <w:t xml:space="preserve">While Germany has robust educational research, there is a significant gap in context-specific studies centered on the lived experiences of Primary Teachers within Munich's distinct urban setting. National surveys often aggregate data, obscuring the nuanced realities faced by teachers in cities like Munich compared to rural Bavaria or other German states. Existing literature may address teacher stress or curriculum implementation broadly, but lacks the granular focus on how Munich's specific administrative structures (Munich Education Authority - Stadt München / Schulamt), demographic makeup, and cultural expectations uniquely shape Teacher Primary practice. This gap impedes the development of targeted support systems, professional development programs tailored to Munich's needs, and informed policy interventions by local educational authorities.</w:t>
      </w:r>
    </w:p>
    <w:bookmarkEnd w:id="22"/>
    <w:bookmarkStart w:id="23" w:name="research-objectives"/>
    <w:p>
      <w:pPr>
        <w:pStyle w:val="Heading2"/>
      </w:pPr>
      <w:r>
        <w:t xml:space="preserve">3. Research Objectives</w:t>
      </w:r>
    </w:p>
    <w:p>
      <w:pPr>
        <w:numPr>
          <w:ilvl w:val="0"/>
          <w:numId w:val="1001"/>
        </w:numPr>
        <w:pStyle w:val="Compact"/>
      </w:pPr>
      <w:r>
        <w:t xml:space="preserve">To identify and analyze the primary stressors, professional challenges, and daily contextual pressures specific to Primary Teachers working in Munich's public Grundschulen.</w:t>
      </w:r>
    </w:p>
    <w:p>
      <w:pPr>
        <w:numPr>
          <w:ilvl w:val="0"/>
          <w:numId w:val="1001"/>
        </w:numPr>
        <w:pStyle w:val="Compact"/>
      </w:pPr>
      <w:r>
        <w:t xml:space="preserve">To assess the perceived effectiveness and accessibility of existing professional development (Fortbildung) opportunities for Teacher Primary within the Munich educational framework.</w:t>
      </w:r>
    </w:p>
    <w:p>
      <w:pPr>
        <w:numPr>
          <w:ilvl w:val="0"/>
          <w:numId w:val="1001"/>
        </w:numPr>
        <w:pStyle w:val="Compact"/>
      </w:pPr>
      <w:r>
        <w:t xml:space="preserve">To explore how Munich's diverse student population (linguistic, cultural, socio-economic) impacts pedagogical approaches and teacher workload for Primary Teachers.</w:t>
      </w:r>
    </w:p>
    <w:p>
      <w:pPr>
        <w:numPr>
          <w:ilvl w:val="0"/>
          <w:numId w:val="1001"/>
        </w:numPr>
        <w:pStyle w:val="Compact"/>
      </w:pPr>
      <w:r>
        <w:t xml:space="preserve">To evaluate the integration and perceived utility of digital learning tools and resources within current primary classroom practice across different Munich school districts.</w:t>
      </w:r>
    </w:p>
    <w:p>
      <w:pPr>
        <w:numPr>
          <w:ilvl w:val="0"/>
          <w:numId w:val="1001"/>
        </w:numPr>
        <w:pStyle w:val="Compact"/>
      </w:pPr>
      <w:r>
        <w:t xml:space="preserve">To develop evidence-based recommendations for the Munich Education Authority (Stadt München / Schulamt) to enhance support structures, reduce burnout, and optimize the professional capacity of Primary Teachers.</w:t>
      </w:r>
    </w:p>
    <w:bookmarkEnd w:id="23"/>
    <w:bookmarkStart w:id="24" w:name="methodology"/>
    <w:p>
      <w:pPr>
        <w:pStyle w:val="Heading2"/>
      </w:pPr>
      <w:r>
        <w:t xml:space="preserve">4. Methodology</w:t>
      </w:r>
    </w:p>
    <w:p>
      <w:pPr>
        <w:pStyle w:val="FirstParagraph"/>
      </w:pPr>
      <w:r>
        <w:t xml:space="preserve">This study will utilize a sequential mixed-methods design over 18 months:</w:t>
      </w:r>
    </w:p>
    <w:p>
      <w:pPr>
        <w:numPr>
          <w:ilvl w:val="0"/>
          <w:numId w:val="1002"/>
        </w:numPr>
        <w:pStyle w:val="Compact"/>
      </w:pPr>
      <w:r>
        <w:rPr>
          <w:bCs/>
          <w:b/>
        </w:rPr>
        <w:t xml:space="preserve">Phase 1 (Quantitative):</w:t>
      </w:r>
      <w:r>
        <w:t xml:space="preserve"> </w:t>
      </w:r>
      <w:r>
        <w:t xml:space="preserve">Online survey distributed to all Primary Teachers (approx. 3,500) employed across Munich's public Grundschulen, facilitated by the Munich Education Authority. The survey will measure workload, stress levels (using validated scales like Maslach Burnout Inventory adapted for teachers), perceived support, digital tool usage frequency and effectiveness, and demographic data. Target response rate: &gt;60%.</w:t>
      </w:r>
    </w:p>
    <w:p>
      <w:pPr>
        <w:numPr>
          <w:ilvl w:val="0"/>
          <w:numId w:val="1002"/>
        </w:numPr>
        <w:pStyle w:val="Compact"/>
      </w:pPr>
      <w:r>
        <w:rPr>
          <w:bCs/>
          <w:b/>
        </w:rPr>
        <w:t xml:space="preserve">Phase 2 (Qualitative):</w:t>
      </w:r>
      <w:r>
        <w:t xml:space="preserve"> </w:t>
      </w:r>
      <w:r>
        <w:t xml:space="preserve">In-depth semi-structured interviews with a purposive sample of 30-40 Primary Teachers representing diverse Munich districts (e.g., Schwabing, Pasing, Milbertshofen-Ammerschlag, Neuaubing), school types (high vs. low socio-economic status), and years of experience. Focus groups may supplement interviews with teacher unions. Thematic analysis will be employed.</w:t>
      </w:r>
    </w:p>
    <w:p>
      <w:pPr>
        <w:numPr>
          <w:ilvl w:val="0"/>
          <w:numId w:val="1002"/>
        </w:numPr>
        <w:pStyle w:val="Compact"/>
      </w:pPr>
      <w:r>
        <w:rPr>
          <w:bCs/>
          <w:b/>
        </w:rPr>
        <w:t xml:space="preserve">Data Integration:</w:t>
      </w:r>
      <w:r>
        <w:t xml:space="preserve"> </w:t>
      </w:r>
      <w:r>
        <w:t xml:space="preserve">Quantitative results will inform the qualitative interview guide, ensuring depth on key areas identified in the survey data (e.g., specific stressors correlated with district or student demographics).</w:t>
      </w:r>
    </w:p>
    <w:bookmarkEnd w:id="24"/>
    <w:bookmarkStart w:id="25" w:name="significance-and-expected-outcomes"/>
    <w:p>
      <w:pPr>
        <w:pStyle w:val="Heading2"/>
      </w:pPr>
      <w:r>
        <w:t xml:space="preserve">5. Significance and Expected Outcomes</w:t>
      </w:r>
    </w:p>
    <w:p>
      <w:pPr>
        <w:pStyle w:val="FirstParagraph"/>
      </w:pPr>
      <w:r>
        <w:t xml:space="preserve">This research holds substantial significance for Germany Munich and beyond:</w:t>
      </w:r>
    </w:p>
    <w:p>
      <w:pPr>
        <w:numPr>
          <w:ilvl w:val="0"/>
          <w:numId w:val="1003"/>
        </w:numPr>
        <w:pStyle w:val="Compact"/>
      </w:pPr>
      <w:r>
        <w:rPr>
          <w:bCs/>
          <w:b/>
        </w:rPr>
        <w:t xml:space="preserve">For Munich Education Authority:</w:t>
      </w:r>
      <w:r>
        <w:t xml:space="preserve"> </w:t>
      </w:r>
      <w:r>
        <w:t xml:space="preserve">Provides empirical evidence to directly inform the design of targeted professional development programs, potential resource allocation (e.g., teaching assistants for high-need areas), and policy adjustments concerning workload regulations specific to its Primary Teachers.</w:t>
      </w:r>
    </w:p>
    <w:p>
      <w:pPr>
        <w:numPr>
          <w:ilvl w:val="0"/>
          <w:numId w:val="1003"/>
        </w:numPr>
        <w:pStyle w:val="Compact"/>
      </w:pPr>
      <w:r>
        <w:rPr>
          <w:bCs/>
          <w:b/>
        </w:rPr>
        <w:t xml:space="preserve">For Primary Teachers:</w:t>
      </w:r>
      <w:r>
        <w:t xml:space="preserve"> </w:t>
      </w:r>
      <w:r>
        <w:t xml:space="preserve">Gives voice to their experiences, validating challenges and contributing to a stronger advocacy base. The findings will directly feed into practical support mechanisms developed in collaboration with the schools.</w:t>
      </w:r>
    </w:p>
    <w:p>
      <w:pPr>
        <w:numPr>
          <w:ilvl w:val="0"/>
          <w:numId w:val="1003"/>
        </w:numPr>
        <w:pStyle w:val="Compact"/>
      </w:pPr>
      <w:r>
        <w:rPr>
          <w:bCs/>
          <w:b/>
        </w:rPr>
        <w:t xml:space="preserve">For Bavarian and German Education Policy:</w:t>
      </w:r>
      <w:r>
        <w:t xml:space="preserve"> </w:t>
      </w:r>
      <w:r>
        <w:t xml:space="preserve">Offers a detailed, localized model for understanding primary teacher effectiveness within a major urban context, informing broader state (Bavaria) and national discussions on teacher retention, well-being, and curriculum implementation. It moves beyond generic German data to show Munich's specific needs.</w:t>
      </w:r>
    </w:p>
    <w:p>
      <w:pPr>
        <w:numPr>
          <w:ilvl w:val="0"/>
          <w:numId w:val="1003"/>
        </w:numPr>
        <w:pStyle w:val="Compact"/>
      </w:pPr>
      <w:r>
        <w:rPr>
          <w:bCs/>
          <w:b/>
        </w:rPr>
        <w:t xml:space="preserve">For Future Research:</w:t>
      </w:r>
      <w:r>
        <w:t xml:space="preserve"> </w:t>
      </w:r>
      <w:r>
        <w:t xml:space="preserve">Establishes a baseline for longitudinal studies on Teacher Primary in Munich and provides a robust methodological framework applicable to other major German cities.</w:t>
      </w:r>
    </w:p>
    <w:bookmarkEnd w:id="25"/>
    <w:bookmarkStart w:id="26" w:name="ethical-considerations"/>
    <w:p>
      <w:pPr>
        <w:pStyle w:val="Heading2"/>
      </w:pPr>
      <w:r>
        <w:t xml:space="preserve">6. Ethical Considerations</w:t>
      </w:r>
    </w:p>
    <w:p>
      <w:pPr>
        <w:pStyle w:val="FirstParagraph"/>
      </w:pPr>
      <w:r>
        <w:t xml:space="preserve">Ethical approval will be sought from the Ethics Committee of the Ludwig-Maximilians-University Munich. Participation will be entirely voluntary, with informed consent obtained electronically for the survey and in-person for interviews. All data will be anonymized; individual responses cannot be traced back to specific teachers or schools. Survey data will be stored securely on encrypted university servers, with access restricted to the research team only. Findings will be reported collectively to protect individual privacy.</w:t>
      </w:r>
    </w:p>
    <w:bookmarkEnd w:id="26"/>
    <w:bookmarkStart w:id="27" w:name="timeline-and-resources"/>
    <w:p>
      <w:pPr>
        <w:pStyle w:val="Heading2"/>
      </w:pPr>
      <w:r>
        <w:t xml:space="preserve">7. Timeline and Resources</w:t>
      </w:r>
    </w:p>
    <w:p>
      <w:pPr>
        <w:pStyle w:val="FirstParagraph"/>
      </w:pPr>
      <w:r>
        <w:t xml:space="preserve">The 18-month project timeline includes: Months 1-3 (Literature Review &amp; Instrument Design), Months 4-6 (Survey Deployment &amp; Initial Analysis), Months 7-12 (Interviews &amp; Deep Analysis), Months 13-15 (Data Integration &amp; Draft Report), and Months 16-18 (Final Report, Stakeholder Workshops with Munich Education Authority, and Publication).</w:t>
      </w:r>
    </w:p>
    <w:p>
      <w:pPr>
        <w:pStyle w:val="BodyText"/>
      </w:pPr>
      <w:r>
        <w:t xml:space="preserve">Required resources include project management time, researcher stipends for qualitative data analysis, survey platform licensing, transcription services (for interviews), travel costs for interviews across Munich districts (within budget constraints), and potential small honoraria for participants. Funding will be sought from the Bavarian Ministry of Education and the Ludwig-Maximilians-University Munich.</w:t>
      </w:r>
    </w:p>
    <w:bookmarkEnd w:id="27"/>
    <w:bookmarkStart w:id="28" w:name="conclusion"/>
    <w:p>
      <w:pPr>
        <w:pStyle w:val="Heading2"/>
      </w:pPr>
      <w:r>
        <w:t xml:space="preserve">8. Conclusion</w:t>
      </w:r>
    </w:p>
    <w:p>
      <w:pPr>
        <w:pStyle w:val="FirstParagraph"/>
      </w:pPr>
      <w:r>
        <w:t xml:space="preserve">The success of Germany's educational future, particularly in a globally connected city like Munich, hinges on nurturing and supporting its Primary Teachers. This research proposal directly addresses the critical need for context-specific understanding of Teacher Primary within the unique urban fabric of Munich. By moving beyond aggregated national data to capture the intricate realities faced by educators on the ground in Munich's diverse schools, this study promises to deliver actionable insights that will empower the Munich Education Authority, enhance teacher well-being and effectiveness, and ultimately contribute to a more equitable and high-quality primary education experience for every child in our city. Investing in understanding Primary Teachers is investing directly in Munich's most valuable resource: its future citizens.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Effectiveness in Munich's Educational Landscape</dc:title>
  <dc:creator/>
  <dc:language>en</dc:language>
  <cp:keywords/>
  <dcterms:created xsi:type="dcterms:W3CDTF">2026-05-29T21:35:05Z</dcterms:created>
  <dcterms:modified xsi:type="dcterms:W3CDTF">2026-05-29T21:35:05Z</dcterms:modified>
</cp:coreProperties>
</file>

<file path=docProps/custom.xml><?xml version="1.0" encoding="utf-8"?>
<Properties xmlns="http://schemas.openxmlformats.org/officeDocument/2006/custom-properties" xmlns:vt="http://schemas.openxmlformats.org/officeDocument/2006/docPropsVTypes"/>
</file>