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Bangalore's</w:t>
      </w:r>
      <w:r>
        <w:t xml:space="preserve"> </w:t>
      </w:r>
      <w:r>
        <w:t xml:space="preserve">Educational</w:t>
      </w:r>
      <w:r>
        <w:t xml:space="preserve"> </w:t>
      </w:r>
      <w:r>
        <w:t xml:space="preserve">Ecosystem</w:t>
      </w:r>
    </w:p>
    <w:bookmarkStart w:id="28" w:name="X1ea1702e73d8bcb638289520987c3fa1fdd27fe"/>
    <w:p>
      <w:pPr>
        <w:pStyle w:val="Heading1"/>
      </w:pPr>
      <w:r>
        <w:t xml:space="preserve">Research Proposal: Enhancing Primary Teacher Effectiveness in Bangalore's Educational Ecosystem</w:t>
      </w:r>
    </w:p>
    <w:bookmarkStart w:id="20" w:name="i.-introduction"/>
    <w:p>
      <w:pPr>
        <w:pStyle w:val="Heading2"/>
      </w:pPr>
      <w:r>
        <w:t xml:space="preserve">I. Introduction</w:t>
      </w:r>
    </w:p>
    <w:p>
      <w:pPr>
        <w:pStyle w:val="FirstParagraph"/>
      </w:pPr>
      <w:r>
        <w:t xml:space="preserve">The foundation of India's educational future rests upon the efficacy of primary teachers who shape young minds during critical developmental years. In Bangalore, India's burgeoning tech hub and a city with diverse educational landscapes spanning government, private, and community schools, the role of primary teachers demands urgent scholarly attention. With over 12 million students enrolled in primary education across Karnataka (as per UDISE+ 2021-22), Bangalore alone houses approximately 1.5 million students in Classes I-V. Despite national initiatives like Samagra Shiksha and NEP 2020, persistent challenges in teacher preparedness threaten learning outcomes. This research proposal addresses the urgent need to investigate contemporary teaching practices, professional development gaps, and contextual barriers specific to</w:t>
      </w:r>
      <w:r>
        <w:t xml:space="preserve"> </w:t>
      </w:r>
      <w:r>
        <w:rPr>
          <w:bCs/>
          <w:b/>
        </w:rPr>
        <w:t xml:space="preserve">Teacher Primary</w:t>
      </w:r>
      <w:r>
        <w:t xml:space="preserve"> </w:t>
      </w:r>
      <w:r>
        <w:t xml:space="preserve">in</w:t>
      </w:r>
      <w:r>
        <w:t xml:space="preserve"> </w:t>
      </w:r>
      <w:r>
        <w:rPr>
          <w:bCs/>
          <w:b/>
        </w:rPr>
        <w:t xml:space="preserve">India Bangalore</w:t>
      </w:r>
      <w:r>
        <w:t xml:space="preserve">, aiming to generate evidence-based solutions for systemic improvement.</w:t>
      </w:r>
    </w:p>
    <w:bookmarkEnd w:id="20"/>
    <w:bookmarkStart w:id="21" w:name="ii.-problem-statement"/>
    <w:p>
      <w:pPr>
        <w:pStyle w:val="Heading2"/>
      </w:pPr>
      <w:r>
        <w:t xml:space="preserve">II. Problem Statement</w:t>
      </w:r>
    </w:p>
    <w:p>
      <w:pPr>
        <w:pStyle w:val="FirstParagraph"/>
      </w:pPr>
      <w:r>
        <w:t xml:space="preserve">Bangalore's primary education sector faces a paradox: while it boasts world-class infrastructure in some institutions, significant inequities persist. Government primary schools in underserved neighborhoods grapple with high student-teacher ratios (often exceeding 40:1), inadequate teaching-learning materials, and frequent teacher absenteeism (as reported by ASER 2022). Crucially,</w:t>
      </w:r>
      <w:r>
        <w:t xml:space="preserve"> </w:t>
      </w:r>
      <w:r>
        <w:rPr>
          <w:bCs/>
          <w:b/>
        </w:rPr>
        <w:t xml:space="preserve">Teacher Primary</w:t>
      </w:r>
      <w:r>
        <w:t xml:space="preserve"> </w:t>
      </w:r>
      <w:r>
        <w:t xml:space="preserve">in Bangalore often lacks context-specific training; many educators trained in generic pedagogy struggle to address multilingual classrooms (where Kannada, English, Tamil, and Telugu coexist) or implement NEP 2020's "concepts over content" approach. A recent Karnataka State Education Department survey revealed that 68% of primary teachers felt unprepared for digital integration post-pandemic. Without targeted interventions addressing Bangalore's unique urban-rural divide, resource constraints, and socio-cultural diversity, learning outcomes will remain stagnant—contradicting India's vision for quality education (SDG 4). This research directly confronts these gaps.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diagnose contextual barriers:</w:t>
      </w:r>
      <w:r>
        <w:t xml:space="preserve"> </w:t>
      </w:r>
      <w:r>
        <w:t xml:space="preserve">Identify specific challenges faced by primary teachers in Bangalore's public and private schools, including infrastructure gaps, curriculum misalignment, and socio-economic factors affecting classroom dynamics.</w:t>
      </w:r>
    </w:p>
    <w:p>
      <w:pPr>
        <w:numPr>
          <w:ilvl w:val="0"/>
          <w:numId w:val="1001"/>
        </w:numPr>
        <w:pStyle w:val="Compact"/>
      </w:pPr>
      <w:r>
        <w:rPr>
          <w:bCs/>
          <w:b/>
        </w:rPr>
        <w:t xml:space="preserve">To evaluate professional development efficacy:</w:t>
      </w:r>
      <w:r>
        <w:t xml:space="preserve"> </w:t>
      </w:r>
      <w:r>
        <w:t xml:space="preserve">Assess the impact of existing state-run training programs (e.g., KSET workshops) on pedagogical skills, digital literacy, and inclusive teaching practices among Bangalore's primary educators.</w:t>
      </w:r>
    </w:p>
    <w:p>
      <w:pPr>
        <w:numPr>
          <w:ilvl w:val="0"/>
          <w:numId w:val="1001"/>
        </w:numPr>
        <w:pStyle w:val="Compact"/>
      </w:pPr>
      <w:r>
        <w:rPr>
          <w:bCs/>
          <w:b/>
        </w:rPr>
        <w:t xml:space="preserve">To co-create localized solutions:</w:t>
      </w:r>
      <w:r>
        <w:t xml:space="preserve"> </w:t>
      </w:r>
      <w:r>
        <w:t xml:space="preserve">Develop context-sensitive strategies—such as mentorship models for multilingual classrooms or resource kits for low-budget schools—that can be scaled across Bangalore's diverse educational settings.</w:t>
      </w:r>
    </w:p>
    <w:bookmarkEnd w:id="22"/>
    <w:bookmarkStart w:id="23" w:name="iv.-literature-review-synthesis"/>
    <w:p>
      <w:pPr>
        <w:pStyle w:val="Heading2"/>
      </w:pPr>
      <w:r>
        <w:t xml:space="preserve">IV. Literature Review (Synthesis)</w:t>
      </w:r>
    </w:p>
    <w:p>
      <w:pPr>
        <w:pStyle w:val="FirstParagraph"/>
      </w:pPr>
      <w:r>
        <w:t xml:space="preserve">National studies (NCF 2005, U-DISE data) highlight India's primary teacher shortages, but Bangalore-specific research remains sparse. A 2021 IISC Bangalore study noted that only 34% of teachers in peripheral zones used activity-based learning consistently. International frameworks like UNESCO's "Teacher Development for Inclusive Education" emphasize context-adaptive training—yet no local study has mapped this to Bangalore's reality. Recent NEP 2020 discourse prioritizes teacher autonomy, but urban centers like Bangalore require nuanced approaches beyond rural-focused models (e.g., integrating tech tools in high-density classrooms without reliable electricity). This research bridges that gap by centering</w:t>
      </w:r>
      <w:r>
        <w:t xml:space="preserve"> </w:t>
      </w:r>
      <w:r>
        <w:rPr>
          <w:bCs/>
          <w:b/>
        </w:rPr>
        <w:t xml:space="preserve">Teacher Primary</w:t>
      </w:r>
      <w:r>
        <w:t xml:space="preserve"> </w:t>
      </w:r>
      <w:r>
        <w:t xml:space="preserve">within</w:t>
      </w:r>
      <w:r>
        <w:t xml:space="preserve"> </w:t>
      </w:r>
      <w:r>
        <w:rPr>
          <w:bCs/>
          <w:b/>
        </w:rPr>
        <w:t xml:space="preserve">India Bangalore</w:t>
      </w:r>
      <w:r>
        <w:t xml:space="preserve">'s urban ecosystem.</w:t>
      </w:r>
    </w:p>
    <w:bookmarkEnd w:id="23"/>
    <w:bookmarkStart w:id="24" w:name="v.-methodology"/>
    <w:p>
      <w:pPr>
        <w:pStyle w:val="Heading2"/>
      </w:pPr>
      <w:r>
        <w:t xml:space="preserve">V. Methodology</w:t>
      </w:r>
    </w:p>
    <w:p>
      <w:pPr>
        <w:pStyle w:val="FirstParagraph"/>
      </w:pPr>
      <w:r>
        <w:t xml:space="preserve">This mixed-methods study employs a three-phase approach across 60 primary schools (30 government, 30 private) in Bangalore's diverse zones (urban core, semi-urban outskirts, and informal settlements):</w:t>
      </w:r>
    </w:p>
    <w:p>
      <w:pPr>
        <w:numPr>
          <w:ilvl w:val="0"/>
          <w:numId w:val="1002"/>
        </w:numPr>
        <w:pStyle w:val="Compact"/>
      </w:pPr>
      <w:r>
        <w:rPr>
          <w:bCs/>
          <w:b/>
        </w:rPr>
        <w:t xml:space="preserve">Phase 1: Quantitative Assessment (Months 1-3)</w:t>
      </w:r>
      <w:r>
        <w:t xml:space="preserve">: Surveys of 600 teachers on teaching methodologies, resource access, and training needs; standardized student learning assessments (Math/Reading) from 8,000 Grade III students across schools.</w:t>
      </w:r>
    </w:p>
    <w:p>
      <w:pPr>
        <w:numPr>
          <w:ilvl w:val="0"/>
          <w:numId w:val="1002"/>
        </w:numPr>
        <w:pStyle w:val="Compact"/>
      </w:pPr>
      <w:r>
        <w:rPr>
          <w:bCs/>
          <w:b/>
        </w:rPr>
        <w:t xml:space="preserve">Phase 2: Qualitative Deep Dive (Months 4-6)</w:t>
      </w:r>
      <w:r>
        <w:t xml:space="preserve">: Focus group discussions with teacher unions (e.g., Bangalore Teachers Association), classroom observations, and stakeholder interviews with district education officers and NGO partners (e.g., Pratham Bangalore).</w:t>
      </w:r>
    </w:p>
    <w:p>
      <w:pPr>
        <w:numPr>
          <w:ilvl w:val="0"/>
          <w:numId w:val="1002"/>
        </w:numPr>
        <w:pStyle w:val="Compact"/>
      </w:pPr>
      <w:r>
        <w:rPr>
          <w:bCs/>
          <w:b/>
        </w:rPr>
        <w:t xml:space="preserve">Phase 3: Intervention Co-Design &amp; Pilot (Months 7-10)</w:t>
      </w:r>
      <w:r>
        <w:t xml:space="preserve">: Collaborative workshops to develop context-specific teacher resources (e.g., Kannada-English bilingual activity cards, low-cost tech integration guides), piloted in 10 schools with pre/post-intervention impact analysis.</w:t>
      </w:r>
    </w:p>
    <w:p>
      <w:pPr>
        <w:pStyle w:val="FirstParagraph"/>
      </w:pPr>
      <w:r>
        <w:t xml:space="preserve">Data analysis will use SPSS for quantitative trends and NVivo for qualitative thematic coding. Ethical clearance from IIT Bangalore's Institutional Ethics Committee will govern all interactions, ensuring teacher anonymity and community consent.</w:t>
      </w:r>
    </w:p>
    <w:bookmarkEnd w:id="24"/>
    <w:bookmarkStart w:id="25" w:name="vi.-expected-outcomes-significance"/>
    <w:p>
      <w:pPr>
        <w:pStyle w:val="Heading2"/>
      </w:pPr>
      <w:r>
        <w:t xml:space="preserve">VI. Expected Outcomes &amp; Significance</w:t>
      </w:r>
    </w:p>
    <w:p>
      <w:pPr>
        <w:pStyle w:val="FirstParagraph"/>
      </w:pPr>
      <w:r>
        <w:t xml:space="preserve">This research promises actionable outcomes for</w:t>
      </w:r>
      <w:r>
        <w:t xml:space="preserve"> </w:t>
      </w:r>
      <w:r>
        <w:rPr>
          <w:bCs/>
          <w:b/>
        </w:rPr>
        <w:t xml:space="preserve">India Bangalore</w:t>
      </w:r>
      <w:r>
        <w:t xml:space="preserve">'s educational trajectory:</w:t>
      </w:r>
    </w:p>
    <w:p>
      <w:pPr>
        <w:numPr>
          <w:ilvl w:val="0"/>
          <w:numId w:val="1003"/>
        </w:numPr>
        <w:pStyle w:val="Compact"/>
      </w:pPr>
      <w:r>
        <w:rPr>
          <w:bCs/>
          <w:b/>
        </w:rPr>
        <w:t xml:space="preserve">A Bangalore-specific Teacher Competency Framework:</w:t>
      </w:r>
      <w:r>
        <w:t xml:space="preserve"> </w:t>
      </w:r>
      <w:r>
        <w:t xml:space="preserve">A tool aligning training with local challenges (e.g., multilingual pedagogy, climate-resilient classroom management in urban heat islands).</w:t>
      </w:r>
    </w:p>
    <w:p>
      <w:pPr>
        <w:numPr>
          <w:ilvl w:val="0"/>
          <w:numId w:val="1003"/>
        </w:numPr>
        <w:pStyle w:val="Compact"/>
      </w:pPr>
      <w:r>
        <w:rPr>
          <w:bCs/>
          <w:b/>
        </w:rPr>
        <w:t xml:space="preserve">Scalable Resource Modules:</w:t>
      </w:r>
      <w:r>
        <w:t xml:space="preserve"> </w:t>
      </w:r>
      <w:r>
        <w:t xml:space="preserve">Low-cost, digitally adaptive teaching kits for resource-constrained schools—tested for efficacy in Bangalore's unique context.</w:t>
      </w:r>
    </w:p>
    <w:p>
      <w:pPr>
        <w:numPr>
          <w:ilvl w:val="0"/>
          <w:numId w:val="1003"/>
        </w:numPr>
        <w:pStyle w:val="Compact"/>
      </w:pPr>
      <w:r>
        <w:rPr>
          <w:bCs/>
          <w:b/>
        </w:rPr>
        <w:t xml:space="preserve">Policy Recommendations:</w:t>
      </w:r>
      <w:r>
        <w:t xml:space="preserve"> </w:t>
      </w:r>
      <w:r>
        <w:t xml:space="preserve">Evidence-based inputs to Karnataka’s State Education Board on restructuring teacher recruitment, training, and retention strategies.</w:t>
      </w:r>
    </w:p>
    <w:p>
      <w:pPr>
        <w:pStyle w:val="FirstParagraph"/>
      </w:pPr>
      <w:r>
        <w:t xml:space="preserve">The significance extends beyond Bangalore: as India’s education ministry prioritizes urban learning recovery post-pandemic (National Education Policy 2020), this study offers a replicable model for other metropolitan cities. For</w:t>
      </w:r>
      <w:r>
        <w:t xml:space="preserve"> </w:t>
      </w:r>
      <w:r>
        <w:rPr>
          <w:bCs/>
          <w:b/>
        </w:rPr>
        <w:t xml:space="preserve">Teacher Primary</w:t>
      </w:r>
      <w:r>
        <w:t xml:space="preserve"> </w:t>
      </w:r>
      <w:r>
        <w:t xml:space="preserve">in Bangalore, it empowers educators with practical tools and strengthens their agency—turning systemic challenges into catalysts for innovation. Crucially, outcomes will directly support India’s goal to achieve "50% literacy rate at primary level by 2030" (National Education Policy 2020), with Bangalore as a critical urban laboratory.</w:t>
      </w:r>
    </w:p>
    <w:bookmarkEnd w:id="25"/>
    <w:bookmarkStart w:id="26" w:name="vii.-timeline-resources"/>
    <w:p>
      <w:pPr>
        <w:pStyle w:val="Heading2"/>
      </w:pPr>
      <w:r>
        <w:t xml:space="preserve">VII. Timeline &amp; Resources</w:t>
      </w:r>
    </w:p>
    <w:p>
      <w:pPr>
        <w:pStyle w:val="FirstParagraph"/>
      </w:pPr>
      <w:r>
        <w:t xml:space="preserve">The project spans 12 months, budgeted at ₹48 lakhs (funding sought from National Assessment Survey and Karnataka Education Department). Key resources include: 3 field researchers trained in urban education, digital data collection tools (offline-enabled tablets), and partnerships with Bangalore Municipal Corporation schools. The final deliverable—a comprehensive report plus open-access teacher resource portal—will be shared with all stakeholders.</w:t>
      </w:r>
    </w:p>
    <w:bookmarkEnd w:id="26"/>
    <w:bookmarkStart w:id="27" w:name="viii.-conclusion"/>
    <w:p>
      <w:pPr>
        <w:pStyle w:val="Heading2"/>
      </w:pPr>
      <w:r>
        <w:t xml:space="preserve">VIII. Conclusion</w:t>
      </w:r>
    </w:p>
    <w:p>
      <w:pPr>
        <w:pStyle w:val="FirstParagraph"/>
      </w:pPr>
      <w:r>
        <w:t xml:space="preserve">Investing in</w:t>
      </w:r>
      <w:r>
        <w:t xml:space="preserve"> </w:t>
      </w:r>
      <w:r>
        <w:rPr>
          <w:bCs/>
          <w:b/>
        </w:rPr>
        <w:t xml:space="preserve">Teacher Primary</w:t>
      </w:r>
      <w:r>
        <w:t xml:space="preserve"> </w:t>
      </w:r>
      <w:r>
        <w:t xml:space="preserve">is not merely about improving pedagogy—it is about nurturing Bangalore’s future citizens and safeguarding India’s developmental promise. This research transcends academic inquiry to become a catalyst for equitable, context-responsive education. By centering Bangalore’s teachers in the solution design, we honor their pivotal role as architects of India's next generation. The proposed study promises to deliver not just data, but transformative change that resonates across</w:t>
      </w:r>
      <w:r>
        <w:t xml:space="preserve"> </w:t>
      </w:r>
      <w:r>
        <w:rPr>
          <w:bCs/>
          <w:b/>
        </w:rPr>
        <w:t xml:space="preserve">India Bangalore</w:t>
      </w:r>
      <w:r>
        <w:t xml:space="preserve">'s classrooms—from Koramangala to Kengeri—and beyond.</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Bangalore's Educational Ecosystem</dc:title>
  <dc:creator/>
  <dc:language>en</dc:language>
  <cp:keywords/>
  <dcterms:created xsi:type="dcterms:W3CDTF">2026-07-23T04:02:25Z</dcterms:created>
  <dcterms:modified xsi:type="dcterms:W3CDTF">2026-07-23T04:02:25Z</dcterms:modified>
</cp:coreProperties>
</file>

<file path=docProps/custom.xml><?xml version="1.0" encoding="utf-8"?>
<Properties xmlns="http://schemas.openxmlformats.org/officeDocument/2006/custom-properties" xmlns:vt="http://schemas.openxmlformats.org/officeDocument/2006/docPropsVTypes"/>
</file>