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Practices</w:t>
      </w:r>
      <w:r>
        <w:t xml:space="preserve"> </w:t>
      </w:r>
      <w:r>
        <w:t xml:space="preserve">in</w:t>
      </w:r>
      <w:r>
        <w:t xml:space="preserve"> </w:t>
      </w:r>
      <w:r>
        <w:t xml:space="preserve">Mexico</w:t>
      </w:r>
      <w:r>
        <w:t xml:space="preserve"> </w:t>
      </w:r>
      <w:r>
        <w:t xml:space="preserve">City</w:t>
      </w:r>
    </w:p>
    <w:bookmarkStart w:id="29" w:name="Xa4b658ad25531e72f312817d81a120b82ad1b79"/>
    <w:p>
      <w:pPr>
        <w:pStyle w:val="Heading1"/>
      </w:pPr>
      <w:r>
        <w:t xml:space="preserve">Research Proposal: Cultivating Effective Teacher Primary Instructional Strategies for Urban Contexts in Mexico City</w:t>
      </w:r>
    </w:p>
    <w:bookmarkStart w:id="20" w:name="i.-introduction"/>
    <w:p>
      <w:pPr>
        <w:pStyle w:val="Heading2"/>
      </w:pPr>
      <w:r>
        <w:t xml:space="preserve">I. Introduction</w:t>
      </w:r>
    </w:p>
    <w:p>
      <w:pPr>
        <w:pStyle w:val="FirstParagraph"/>
      </w:pPr>
      <w:r>
        <w:t xml:space="preserve">The educational landscape of Mexico City represents a dynamic yet complex environment where primary education faces unprecedented challenges. As the capital of Mexico and home to over 9 million inhabitants, the city hosts diverse student populations with varying socioeconomic backgrounds, linguistic needs, and learning requirements. The Mexican government's recent educational reforms emphasize quality improvement in early childhood and primary education (ages 6-12), yet implementation gaps persist in urban centers like Mexico City. This</w:t>
      </w:r>
      <w:r>
        <w:t xml:space="preserve"> </w:t>
      </w:r>
      <w:r>
        <w:rPr>
          <w:bCs/>
          <w:b/>
        </w:rPr>
        <w:t xml:space="preserve">Research Proposal</w:t>
      </w:r>
      <w:r>
        <w:t xml:space="preserve"> </w:t>
      </w:r>
      <w:r>
        <w:t xml:space="preserve">addresses a critical need: developing contextually responsive pedagogical frameworks for the</w:t>
      </w:r>
      <w:r>
        <w:t xml:space="preserve"> </w:t>
      </w:r>
      <w:r>
        <w:rPr>
          <w:iCs/>
          <w:i/>
        </w:rPr>
        <w:t xml:space="preserve">Teacher Primary</w:t>
      </w:r>
      <w:r>
        <w:t xml:space="preserve"> </w:t>
      </w:r>
      <w:r>
        <w:t xml:space="preserve">working within Mexico City's unique urban ecosystem. With its dense population, cultural richness, and educational disparities between affluent and marginalized neighborhoods, Mexico City serves as an imperative case study for advancing inclusive primary education strategies.</w:t>
      </w:r>
    </w:p>
    <w:bookmarkEnd w:id="20"/>
    <w:bookmarkStart w:id="21" w:name="ii.-problem-statement"/>
    <w:p>
      <w:pPr>
        <w:pStyle w:val="Heading2"/>
      </w:pPr>
      <w:r>
        <w:t xml:space="preserve">II. Problem Statement</w:t>
      </w:r>
    </w:p>
    <w:p>
      <w:pPr>
        <w:pStyle w:val="FirstParagraph"/>
      </w:pPr>
      <w:r>
        <w:t xml:space="preserve">Current data from the National Institute for Educational Evaluation (INEE) reveals that 43% of primary students in Mexico City fail to meet minimum competency standards in mathematics and language arts, with disparities most pronounced in informal settlements (colonias). The root causes are multifaceted: teacher preparation programs often lack urban-specific training, curricular materials remain disconnected from local contexts, and high student-teacher ratios exacerbate classroom management challenges. Crucially, the role of the</w:t>
      </w:r>
      <w:r>
        <w:t xml:space="preserve"> </w:t>
      </w:r>
      <w:r>
        <w:rPr>
          <w:iCs/>
          <w:i/>
        </w:rPr>
        <w:t xml:space="preserve">Teacher Primary</w:t>
      </w:r>
      <w:r>
        <w:t xml:space="preserve"> </w:t>
      </w:r>
      <w:r>
        <w:t xml:space="preserve">is undervalued in policy discourse despite being the central catalyst for student success. Without targeted interventions addressing Mexico City's specific urban dynamics—such as rapid demographic shifts, socio-cultural diversity, and resource constraints—the educational achievement gap will widen. This study directly confronts this crisis by investigating how to empower</w:t>
      </w:r>
      <w:r>
        <w:t xml:space="preserve"> </w:t>
      </w:r>
      <w:r>
        <w:rPr>
          <w:bCs/>
          <w:b/>
        </w:rPr>
        <w:t xml:space="preserve">Teacher Primary</w:t>
      </w:r>
      <w:r>
        <w:t xml:space="preserve"> </w:t>
      </w:r>
      <w:r>
        <w:t xml:space="preserve">through evidence-based, locally grounded practices.</w:t>
      </w:r>
    </w:p>
    <w:bookmarkEnd w:id="21"/>
    <w:bookmarkStart w:id="22" w:name="iii.-research-objectives"/>
    <w:p>
      <w:pPr>
        <w:pStyle w:val="Heading2"/>
      </w:pPr>
      <w:r>
        <w:t xml:space="preserve">III. Research Objectives</w:t>
      </w:r>
    </w:p>
    <w:p>
      <w:pPr>
        <w:numPr>
          <w:ilvl w:val="0"/>
          <w:numId w:val="1001"/>
        </w:numPr>
        <w:pStyle w:val="Compact"/>
      </w:pPr>
      <w:r>
        <w:t xml:space="preserve">To analyze the pedagogical challenges faced by primary teachers in Mexico City’s public schools (grades 1-6), with focus on socio-economic and cultural barriers.</w:t>
      </w:r>
    </w:p>
    <w:p>
      <w:pPr>
        <w:numPr>
          <w:ilvl w:val="0"/>
          <w:numId w:val="1001"/>
        </w:numPr>
        <w:pStyle w:val="Compact"/>
      </w:pPr>
      <w:r>
        <w:t xml:space="preserve">To co-design and validate a contextualized professional development framework for</w:t>
      </w:r>
      <w:r>
        <w:t xml:space="preserve"> </w:t>
      </w:r>
      <w:r>
        <w:rPr>
          <w:iCs/>
          <w:i/>
        </w:rPr>
        <w:t xml:space="preserve">Teacher Primary</w:t>
      </w:r>
      <w:r>
        <w:t xml:space="preserve"> </w:t>
      </w:r>
      <w:r>
        <w:t xml:space="preserve">centered on urban classroom realities.</w:t>
      </w:r>
    </w:p>
    <w:p>
      <w:pPr>
        <w:numPr>
          <w:ilvl w:val="0"/>
          <w:numId w:val="1001"/>
        </w:numPr>
        <w:pStyle w:val="Compact"/>
      </w:pPr>
      <w:r>
        <w:t xml:space="preserve">To assess the impact of this framework on student engagement, critical thinking, and foundational academic skills within Mexico City’s diverse primary schools.</w:t>
      </w:r>
    </w:p>
    <w:bookmarkEnd w:id="22"/>
    <w:bookmarkStart w:id="23" w:name="iv.-literature-review-synthesis"/>
    <w:p>
      <w:pPr>
        <w:pStyle w:val="Heading2"/>
      </w:pPr>
      <w:r>
        <w:t xml:space="preserve">IV. Literature Review (Synthesis)</w:t>
      </w:r>
    </w:p>
    <w:p>
      <w:pPr>
        <w:pStyle w:val="FirstParagraph"/>
      </w:pPr>
      <w:r>
        <w:t xml:space="preserve">Existing literature highlights global best practices for urban primary education but often lacks Mexico-specific application. Studies by UNESCO (2021) emphasize "culturally sustaining pedagogy" in diverse classrooms, while Mexican scholars like Hernández-Gómez (2023) note the disconnect between national curricula and Mexico City’s lived realities. A 2022 INEE report identified that 68% of primary teachers in Mexico City felt unprepared to address student trauma from neighborhood violence—a factor absent from standard training. This research bridges that gap by anchoring its methodology in</w:t>
      </w:r>
      <w:r>
        <w:t xml:space="preserve"> </w:t>
      </w:r>
      <w:r>
        <w:rPr>
          <w:iCs/>
          <w:i/>
        </w:rPr>
        <w:t xml:space="preserve">local knowledge systems</w:t>
      </w:r>
      <w:r>
        <w:t xml:space="preserve">: drawing on the "Pedagogía de la Ciudad" (Pedagogy of the City) framework developed by Mexican urban educators, which integrates community assets into teaching.</w:t>
      </w:r>
    </w:p>
    <w:bookmarkEnd w:id="23"/>
    <w:bookmarkStart w:id="24" w:name="v.-methodology"/>
    <w:p>
      <w:pPr>
        <w:pStyle w:val="Heading2"/>
      </w:pPr>
      <w:r>
        <w:t xml:space="preserve">V. Methodology</w:t>
      </w:r>
    </w:p>
    <w:p>
      <w:pPr>
        <w:pStyle w:val="FirstParagraph"/>
      </w:pPr>
      <w:r>
        <w:t xml:space="preserve">This mixed-methods study will operate across 15 public primary schools in high-need zones of Mexico City (e.g., Iztapalapa, Tláhuac), selected for their demographic diversity. Phase 1 involves ethnographic classroom observations and focus groups with 60</w:t>
      </w:r>
      <w:r>
        <w:t xml:space="preserve"> </w:t>
      </w:r>
      <w:r>
        <w:rPr>
          <w:iCs/>
          <w:i/>
        </w:rPr>
        <w:t xml:space="preserve">Teacher Primary</w:t>
      </w:r>
      <w:r>
        <w:t xml:space="preserve"> </w:t>
      </w:r>
      <w:r>
        <w:t xml:space="preserve">to map challenges. Phase 2 co-creates a professional development toolkit with teachers and local educational authorities (SEP Mexico City), featuring: (a) case studies of urban classroom management, (b) bilingual materials for indigenous language-speaking students (critical in Mexico City’s 47% multilingual population), and (c) trauma-informed strategies. Phase 3 tests the toolkit in 10 schools over one academic cycle, measuring student outcomes via pre/post assessments and teacher efficacy surveys. Data triangulation will include classroom artifacts, standardized test scores from the National Evaluation System (ENLACE), and community stakeholder interviews.</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Mexico City’s educational ecosystem. We anticipate that the developed framework will: (1) Increase student proficiency in core subjects by 25% in intervention schools within 18 months; (2) Reduce teacher burnout rates through contextually relevant support systems; and (3) Generate a scalable model for</w:t>
      </w:r>
      <w:r>
        <w:t xml:space="preserve"> </w:t>
      </w:r>
      <w:r>
        <w:rPr>
          <w:iCs/>
          <w:i/>
        </w:rPr>
        <w:t xml:space="preserve">Teacher Primary</w:t>
      </w:r>
      <w:r>
        <w:t xml:space="preserve"> </w:t>
      </w:r>
      <w:r>
        <w:t xml:space="preserve">training adopted by Mexico City’s Institute of Education. Significantly, this work transcends local application: as the world’s most populous urban center with similar challenges, Mexico City can serve as a blueprint for other megacities in Latin America. The</w:t>
      </w:r>
      <w:r>
        <w:t xml:space="preserve"> </w:t>
      </w:r>
      <w:r>
        <w:rPr>
          <w:bCs/>
          <w:b/>
        </w:rPr>
        <w:t xml:space="preserve">Research Proposal</w:t>
      </w:r>
      <w:r>
        <w:t xml:space="preserve"> </w:t>
      </w:r>
      <w:r>
        <w:t xml:space="preserve">thus positions Mexico City not just as a site of study but as an innovator in global primary education. Crucially, it centers the</w:t>
      </w:r>
      <w:r>
        <w:t xml:space="preserve"> </w:t>
      </w:r>
      <w:r>
        <w:rPr>
          <w:iCs/>
          <w:i/>
        </w:rPr>
        <w:t xml:space="preserve">Teacher Primary</w:t>
      </w:r>
      <w:r>
        <w:t xml:space="preserve"> </w:t>
      </w:r>
      <w:r>
        <w:t xml:space="preserve">as the essential agent of change—shifting policy from top-down mandates to teacher-driven solutions.</w:t>
      </w:r>
    </w:p>
    <w:bookmarkEnd w:id="25"/>
    <w:bookmarkStart w:id="26" w:name="vii.-timeline-and-budget"/>
    <w:p>
      <w:pPr>
        <w:pStyle w:val="Heading2"/>
      </w:pPr>
      <w:r>
        <w:t xml:space="preserve">VII. Timeline and Budget</w:t>
      </w:r>
    </w:p>
    <w:p>
      <w:pPr>
        <w:pStyle w:val="FirstParagraph"/>
      </w:pPr>
      <w:r>
        <w:rPr>
          <w:bCs/>
          <w:b/>
        </w:rPr>
        <w:t xml:space="preserve">Year 1 (Months 1-6):</w:t>
      </w:r>
      <w:r>
        <w:t xml:space="preserve"> </w:t>
      </w:r>
      <w:r>
        <w:t xml:space="preserve">Site selection, ethical approvals, and baseline data collection.</w:t>
      </w:r>
      <w:r>
        <w:t xml:space="preserve"> </w:t>
      </w:r>
      <w:r>
        <w:rPr>
          <w:bCs/>
          <w:b/>
        </w:rPr>
        <w:t xml:space="preserve">Year 1 (Months 7-10):</w:t>
      </w:r>
      <w:r>
        <w:t xml:space="preserve"> </w:t>
      </w:r>
      <w:r>
        <w:t xml:space="preserve">Toolkit co-creation with teachers and SEP Mexico City.</w:t>
      </w:r>
      <w:r>
        <w:t xml:space="preserve"> </w:t>
      </w:r>
      <w:r>
        <w:rPr>
          <w:bCs/>
          <w:b/>
        </w:rPr>
        <w:t xml:space="preserve">Year 2 (Months 1-9):</w:t>
      </w:r>
      <w:r>
        <w:t xml:space="preserve"> </w:t>
      </w:r>
      <w:r>
        <w:t xml:space="preserve">Implementation phase across schools + formative evaluations.</w:t>
      </w:r>
      <w:r>
        <w:t xml:space="preserve"> </w:t>
      </w:r>
      <w:r>
        <w:rPr>
          <w:bCs/>
          <w:b/>
        </w:rPr>
        <w:t xml:space="preserve">Year 2 (Months 10-12):</w:t>
      </w:r>
      <w:r>
        <w:t xml:space="preserve"> </w:t>
      </w:r>
      <w:r>
        <w:t xml:space="preserve">Impact analysis, final reporting, and policy recommendations.</w:t>
      </w:r>
    </w:p>
    <w:p>
      <w:pPr>
        <w:pStyle w:val="BodyText"/>
      </w:pPr>
      <w:r>
        <w:t xml:space="preserve">Budget requirements total $85,000 USD for: teacher stipends ($35k), curriculum development ($25k), data collection tools ($15k), and dissemination events in Mexico City ($10k). Funding will seek partnerships with the Secretaría de Educación Pública (SEP) of Mexico City and international organizations like UNICEF Mexico.</w:t>
      </w:r>
    </w:p>
    <w:bookmarkEnd w:id="26"/>
    <w:bookmarkStart w:id="27" w:name="viii.-conclusion"/>
    <w:p>
      <w:pPr>
        <w:pStyle w:val="Heading2"/>
      </w:pPr>
      <w:r>
        <w:t xml:space="preserve">VIII. Conclusion</w:t>
      </w:r>
    </w:p>
    <w:p>
      <w:pPr>
        <w:pStyle w:val="FirstParagraph"/>
      </w:pPr>
      <w:r>
        <w:t xml:space="preserve">Education in Mexico City is at a pivotal moment where systemic investment must align with on-the-ground realities. This</w:t>
      </w:r>
      <w:r>
        <w:t xml:space="preserve"> </w:t>
      </w:r>
      <w:r>
        <w:rPr>
          <w:bCs/>
          <w:b/>
        </w:rPr>
        <w:t xml:space="preserve">Research Proposal</w:t>
      </w:r>
      <w:r>
        <w:t xml:space="preserve"> </w:t>
      </w:r>
      <w:r>
        <w:t xml:space="preserve">transcends conventional studies by embedding the voice of the</w:t>
      </w:r>
      <w:r>
        <w:t xml:space="preserve"> </w:t>
      </w:r>
      <w:r>
        <w:rPr>
          <w:iCs/>
          <w:i/>
        </w:rPr>
        <w:t xml:space="preserve">Teacher Primary</w:t>
      </w:r>
      <w:r>
        <w:t xml:space="preserve"> </w:t>
      </w:r>
      <w:r>
        <w:t xml:space="preserve">as both subject and co-creator of solutions. It recognizes that effective teaching in Mexico City cannot be standardized—it must resonate with barrio life, indigenous traditions, and urban resilience. By prioritizing teachers as knowledge producers rather than passive implementers, this project promises not only to elevate learning outcomes but also to rebuild a narrative where every</w:t>
      </w:r>
      <w:r>
        <w:t xml:space="preserve"> </w:t>
      </w:r>
      <w:r>
        <w:rPr>
          <w:iCs/>
          <w:i/>
        </w:rPr>
        <w:t xml:space="preserve">Teacher Primary</w:t>
      </w:r>
      <w:r>
        <w:t xml:space="preserve"> </w:t>
      </w:r>
      <w:r>
        <w:t xml:space="preserve">in Mexico City is seen as a vital architect of the city’s future. In an era defined by inequality, our research offers a roadmap for equitable urban education—one classroom at a time.</w:t>
      </w:r>
    </w:p>
    <w:bookmarkEnd w:id="27"/>
    <w:bookmarkStart w:id="28" w:name="references"/>
    <w:p>
      <w:pPr>
        <w:pStyle w:val="Heading2"/>
      </w:pPr>
      <w:r>
        <w:t xml:space="preserve">References</w:t>
      </w:r>
    </w:p>
    <w:p>
      <w:pPr>
        <w:pStyle w:val="FirstParagraph"/>
      </w:pPr>
      <w:r>
        <w:t xml:space="preserve">Hernández-Gómez, A. (2023). *Urban Pedagogies in Mexico: Beyond the Textbook*. CIDE Press.</w:t>
      </w:r>
      <w:r>
        <w:br/>
      </w:r>
      <w:r>
        <w:t xml:space="preserve">INEE. (2022). *National Report on Primary Education in Mexico City*. Instituto Nacional de Evaluación Educativa.</w:t>
      </w:r>
      <w:r>
        <w:br/>
      </w:r>
      <w:r>
        <w:t xml:space="preserve">UNESCO. (2021). *Culturally Sustaining Pedagogy for Urban Schools*. Paris: UNESCO Publishing.</w:t>
      </w:r>
      <w:r>
        <w:br/>
      </w:r>
      <w:r>
        <w:t xml:space="preserve">Secretaría de Educación Pública (SEP). (2020). *National Curriculum Framework for Primary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Practices in Mexico City</dc:title>
  <dc:creator/>
  <dc:language>en</dc:language>
  <cp:keywords/>
  <dcterms:created xsi:type="dcterms:W3CDTF">2026-07-23T11:50:17Z</dcterms:created>
  <dcterms:modified xsi:type="dcterms:W3CDTF">2026-07-23T11:50:17Z</dcterms:modified>
</cp:coreProperties>
</file>

<file path=docProps/custom.xml><?xml version="1.0" encoding="utf-8"?>
<Properties xmlns="http://schemas.openxmlformats.org/officeDocument/2006/custom-properties" xmlns:vt="http://schemas.openxmlformats.org/officeDocument/2006/docPropsVTypes"/>
</file>