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Casablanca,</w:t>
      </w:r>
      <w:r>
        <w:t xml:space="preserve"> </w:t>
      </w:r>
      <w:r>
        <w:t xml:space="preserve">Morocco</w:t>
      </w:r>
    </w:p>
    <w:bookmarkStart w:id="31" w:name="X364fbfa6c0fdd313532a10b057f38797815afd2"/>
    <w:p>
      <w:pPr>
        <w:pStyle w:val="Heading1"/>
      </w:pPr>
      <w:r>
        <w:t xml:space="preserve">Research Proposal: Professional Development and Challenges of Primary School Teachers in Casablanca, Morocco</w:t>
      </w:r>
    </w:p>
    <w:bookmarkStart w:id="20" w:name="i.-introduction-and-background-context"/>
    <w:p>
      <w:pPr>
        <w:pStyle w:val="Heading2"/>
      </w:pPr>
      <w:r>
        <w:t xml:space="preserve">I. Introduction and Background Context</w:t>
      </w:r>
    </w:p>
    <w:p>
      <w:pPr>
        <w:pStyle w:val="FirstParagraph"/>
      </w:pPr>
      <w:r>
        <w:t xml:space="preserve">Primary education forms the bedrock of Morocco's national development strategy, with the Ministry of National Education prioritizing foundational literacy and numeracy for all children. In Casablanca—the economic heartland housing over 3.7 million residents—primary schools serve as critical hubs for social equity, yet face mounting pressures from rapid urbanization, socioeconomic disparities, and evolving pedagogical demands. This research proposal addresses a pressing gap: the professional development needs and daily challenges confronting</w:t>
      </w:r>
      <w:r>
        <w:t xml:space="preserve"> </w:t>
      </w:r>
      <w:r>
        <w:rPr>
          <w:iCs/>
          <w:i/>
        </w:rPr>
        <w:t xml:space="preserve">Teacher Primary</w:t>
      </w:r>
      <w:r>
        <w:t xml:space="preserve"> </w:t>
      </w:r>
      <w:r>
        <w:t xml:space="preserve">in Casablanca's diverse educational landscape. Despite Morocco's 2015 Education Reform (Loi Organnique n° 51-17), primary educators in urban centers like Casablanca continue to grapple with resource constraints, large class sizes (averaging 40+ students), and inadequate training aligned with contemporary teaching methodologies. This study directly responds to the Ministry's "National Education Development Plan (2021-2030)" which identifies teacher capacity as pivotal for achieving universal quality education in Morocco.</w:t>
      </w:r>
    </w:p>
    <w:bookmarkEnd w:id="20"/>
    <w:bookmarkStart w:id="21" w:name="ii.-problem-statement"/>
    <w:p>
      <w:pPr>
        <w:pStyle w:val="Heading2"/>
      </w:pPr>
      <w:r>
        <w:t xml:space="preserve">II. Problem Statement</w:t>
      </w:r>
    </w:p>
    <w:p>
      <w:pPr>
        <w:pStyle w:val="FirstParagraph"/>
      </w:pPr>
      <w:r>
        <w:t xml:space="preserve">Current data from the Moroccan National Center for Educational Research (CNRPE) indicates that 68% of primary teachers in Casablanca report insufficient support for classroom management and differentiated instruction, directly impacting student outcomes. Socioeconomic factors—such as high poverty rates in marginalized neighborhoods like Sidi Belyout or Hay Mohammadi—exacerbate challenges: 42% of Casablanca's primary students come from households struggling with basic literacy, requiring teachers to simultaneously address academic and social-emotional needs without specialized training. Furthermore, urban migration has intensified classroom diversity, yet teacher preparation programs remain largely theoretical. This disconnect between policy aspirations and on-the-ground realities necessitates urgent investigation into how</w:t>
      </w:r>
      <w:r>
        <w:t xml:space="preserve"> </w:t>
      </w:r>
      <w:r>
        <w:rPr>
          <w:iCs/>
          <w:i/>
        </w:rPr>
        <w:t xml:space="preserve">Teacher Primary</w:t>
      </w:r>
      <w:r>
        <w:t xml:space="preserve"> </w:t>
      </w:r>
      <w:r>
        <w:t xml:space="preserve">in Morocco Casablanca can be better equipped to navigate complex educational environments while meeting national standards.</w:t>
      </w:r>
    </w:p>
    <w:bookmarkEnd w:id="21"/>
    <w:bookmarkStart w:id="22" w:name="iii.-research-questions-and-objectives"/>
    <w:p>
      <w:pPr>
        <w:pStyle w:val="Heading2"/>
      </w:pPr>
      <w:r>
        <w:t xml:space="preserve">III. Research Questions and Objectives</w:t>
      </w:r>
    </w:p>
    <w:p>
      <w:pPr>
        <w:numPr>
          <w:ilvl w:val="0"/>
          <w:numId w:val="1001"/>
        </w:numPr>
        <w:pStyle w:val="Compact"/>
      </w:pPr>
      <w:r>
        <w:rPr>
          <w:bCs/>
          <w:b/>
        </w:rPr>
        <w:t xml:space="preserve">RQ1:</w:t>
      </w:r>
      <w:r>
        <w:t xml:space="preserve"> </w:t>
      </w:r>
      <w:r>
        <w:t xml:space="preserve">What are the predominant professional development gaps faced by primary teachers in Casablanca’s public schools?</w:t>
      </w:r>
    </w:p>
    <w:p>
      <w:pPr>
        <w:numPr>
          <w:ilvl w:val="0"/>
          <w:numId w:val="1001"/>
        </w:numPr>
        <w:pStyle w:val="Compact"/>
      </w:pPr>
      <w:r>
        <w:rPr>
          <w:bCs/>
          <w:b/>
        </w:rPr>
        <w:t xml:space="preserve">RQ2:</w:t>
      </w:r>
      <w:r>
        <w:t xml:space="preserve"> </w:t>
      </w:r>
      <w:r>
        <w:t xml:space="preserve">How do socioeconomic factors in specific Casablanca districts (e.g., Sidi Maarouf vs. Hay Mohammadi) influence teaching strategies and stress levels among</w:t>
      </w:r>
      <w:r>
        <w:t xml:space="preserve"> </w:t>
      </w:r>
      <w:r>
        <w:rPr>
          <w:iCs/>
          <w:i/>
        </w:rPr>
        <w:t xml:space="preserve">Teacher Primary</w:t>
      </w:r>
      <w:r>
        <w:t xml:space="preserve">?</w:t>
      </w:r>
    </w:p>
    <w:p>
      <w:pPr>
        <w:numPr>
          <w:ilvl w:val="0"/>
          <w:numId w:val="1001"/>
        </w:numPr>
        <w:pStyle w:val="Compact"/>
      </w:pPr>
      <w:r>
        <w:rPr>
          <w:bCs/>
          <w:b/>
        </w:rPr>
        <w:t xml:space="preserve">RQ3:</w:t>
      </w:r>
      <w:r>
        <w:t xml:space="preserve"> </w:t>
      </w:r>
      <w:r>
        <w:t xml:space="preserve">What institutional support systems (mentorship, digital resources, curriculum adaptation tools) are most effective in enhancing pedagogical resilience in Casablanca’s primary classrooms?</w:t>
      </w:r>
    </w:p>
    <w:p>
      <w:pPr>
        <w:pStyle w:val="FirstParagraph"/>
      </w:pPr>
      <w:r>
        <w:rPr>
          <w:bCs/>
          <w:b/>
        </w:rPr>
        <w:t xml:space="preserve">Primary Objectives:</w:t>
      </w:r>
    </w:p>
    <w:p>
      <w:pPr>
        <w:numPr>
          <w:ilvl w:val="0"/>
          <w:numId w:val="1002"/>
        </w:numPr>
        <w:pStyle w:val="Compact"/>
      </w:pPr>
      <w:r>
        <w:t xml:space="preserve">To map the correlation between teacher training adequacy and student performance metrics (national literacy assessments) across 10 Casablanca districts.</w:t>
      </w:r>
    </w:p>
    <w:p>
      <w:pPr>
        <w:numPr>
          <w:ilvl w:val="0"/>
          <w:numId w:val="1002"/>
        </w:numPr>
        <w:pStyle w:val="Compact"/>
      </w:pPr>
      <w:r>
        <w:t xml:space="preserve">To co-design a context-responsive professional development framework with primary teachers, school directors, and regional education authorities in Morocco.</w:t>
      </w:r>
    </w:p>
    <w:p>
      <w:pPr>
        <w:numPr>
          <w:ilvl w:val="0"/>
          <w:numId w:val="1002"/>
        </w:numPr>
        <w:pStyle w:val="Compact"/>
      </w:pPr>
      <w:r>
        <w:t xml:space="preserve">To propose evidence-based policy interventions for the Ministry of National Education to integrate into its "Teacher Development Strategy 2025."</w:t>
      </w:r>
    </w:p>
    <w:bookmarkEnd w:id="22"/>
    <w:bookmarkStart w:id="23" w:name="X63f189ac4910ff05e6d7c45dfd077a0e303e9e3"/>
    <w:p>
      <w:pPr>
        <w:pStyle w:val="Heading2"/>
      </w:pPr>
      <w:r>
        <w:t xml:space="preserve">IV. Literature Review: Contextualizing Teacher Primary in Morocco</w:t>
      </w:r>
    </w:p>
    <w:p>
      <w:pPr>
        <w:pStyle w:val="FirstParagraph"/>
      </w:pPr>
      <w:r>
        <w:t xml:space="preserve">Existing studies (e.g., El Moudane &amp; Amrani, 2019; World Bank, 2021) highlight Morocco’s progress in expanding primary enrollment but underscore persistent teacher-related bottlenecks. While rural teacher challenges are well-documented, Casablanca’s urban complexity remains understudied. Notably, a 2023 CNRPE survey revealed that only 35% of Casablanca primary teachers received recent pedagogical training—significantly below the national target of 70%. Crucially, no research to date has examined how Morocco’s unique urban-rural education divide manifests in Casablanca's heterogeneous neighborhoods. This study bridges that gap by centering</w:t>
      </w:r>
      <w:r>
        <w:t xml:space="preserve"> </w:t>
      </w:r>
      <w:r>
        <w:rPr>
          <w:iCs/>
          <w:i/>
        </w:rPr>
        <w:t xml:space="preserve">Teacher Primary</w:t>
      </w:r>
      <w:r>
        <w:t xml:space="preserve"> </w:t>
      </w:r>
      <w:r>
        <w:t xml:space="preserve">as active agents within Morocco Casablanca’s socio-educational ecosystem, moving beyond deficit-focused narratives to identify teacher-driven solutions.</w:t>
      </w:r>
    </w:p>
    <w:bookmarkEnd w:id="23"/>
    <w:bookmarkStart w:id="27" w:name="X585a296c23696b7d8be715a24aa227142f6262e"/>
    <w:p>
      <w:pPr>
        <w:pStyle w:val="Heading2"/>
      </w:pPr>
      <w:r>
        <w:t xml:space="preserve">V. Methodology: Mixed-Methods Approach for Rigorous Insight</w:t>
      </w:r>
    </w:p>
    <w:p>
      <w:pPr>
        <w:pStyle w:val="FirstParagraph"/>
      </w:pPr>
      <w:r>
        <w:t xml:space="preserve">This 18-month study employs a sequential mixed-methods design tailored to Morocco Casablanca's context:</w:t>
      </w:r>
    </w:p>
    <w:bookmarkStart w:id="24" w:name="X713b6d276cbf058e5f0708b5b831f1804cab3a9"/>
    <w:p>
      <w:pPr>
        <w:pStyle w:val="Heading3"/>
      </w:pPr>
      <w:r>
        <w:t xml:space="preserve">Phase 1: Quantitative Assessment (Months 1-6)</w:t>
      </w:r>
    </w:p>
    <w:p>
      <w:pPr>
        <w:numPr>
          <w:ilvl w:val="0"/>
          <w:numId w:val="1003"/>
        </w:numPr>
        <w:pStyle w:val="Compact"/>
      </w:pPr>
      <w:r>
        <w:rPr>
          <w:iCs/>
          <w:i/>
        </w:rPr>
        <w:t xml:space="preserve">Sampling:</w:t>
      </w:r>
      <w:r>
        <w:t xml:space="preserve"> </w:t>
      </w:r>
      <w:r>
        <w:t xml:space="preserve">Stratified random selection of 240 primary teachers (Grades 1-6) across public schools in Casablanca’s five administrative zones.</w:t>
      </w:r>
    </w:p>
    <w:p>
      <w:pPr>
        <w:numPr>
          <w:ilvl w:val="0"/>
          <w:numId w:val="1003"/>
        </w:numPr>
        <w:pStyle w:val="Compact"/>
      </w:pPr>
      <w:r>
        <w:rPr>
          <w:iCs/>
          <w:i/>
        </w:rPr>
        <w:t xml:space="preserve">Tools:</w:t>
      </w:r>
      <w:r>
        <w:t xml:space="preserve"> </w:t>
      </w:r>
      <w:r>
        <w:t xml:space="preserve">Validated surveys measuring self-efficacy, resource access, stress levels (using WHO-5 Index), and student outcome correlations.</w:t>
      </w:r>
    </w:p>
    <w:p>
      <w:pPr>
        <w:numPr>
          <w:ilvl w:val="0"/>
          <w:numId w:val="1003"/>
        </w:numPr>
        <w:pStyle w:val="Compact"/>
      </w:pPr>
      <w:r>
        <w:rPr>
          <w:iCs/>
          <w:i/>
        </w:rPr>
        <w:t xml:space="preserve">Analysis:</w:t>
      </w:r>
      <w:r>
        <w:t xml:space="preserve"> </w:t>
      </w:r>
      <w:r>
        <w:t xml:space="preserve">SPSS-based regression to identify key predictors of teacher resilience (e.g., training frequency vs. class size impact).</w:t>
      </w:r>
    </w:p>
    <w:bookmarkEnd w:id="24"/>
    <w:bookmarkStart w:id="25" w:name="Xca50091431d3e6e0e65df4cc67ed7ec8c17984e"/>
    <w:p>
      <w:pPr>
        <w:pStyle w:val="Heading3"/>
      </w:pPr>
      <w:r>
        <w:t xml:space="preserve">Phase 2: Qualitative Deep-Dive (Months 7-14)</w:t>
      </w:r>
    </w:p>
    <w:p>
      <w:pPr>
        <w:numPr>
          <w:ilvl w:val="0"/>
          <w:numId w:val="1004"/>
        </w:numPr>
        <w:pStyle w:val="Compact"/>
      </w:pPr>
      <w:r>
        <w:rPr>
          <w:iCs/>
          <w:i/>
        </w:rPr>
        <w:t xml:space="preserve">Focus Groups:</w:t>
      </w:r>
      <w:r>
        <w:t xml:space="preserve"> </w:t>
      </w:r>
      <w:r>
        <w:t xml:space="preserve">8 sessions with teachers, school directors, and regional education officers in Casablanca to co-analyze survey data.</w:t>
      </w:r>
    </w:p>
    <w:p>
      <w:pPr>
        <w:numPr>
          <w:ilvl w:val="0"/>
          <w:numId w:val="1004"/>
        </w:numPr>
        <w:pStyle w:val="Compact"/>
      </w:pPr>
      <w:r>
        <w:rPr>
          <w:iCs/>
          <w:i/>
        </w:rPr>
        <w:t xml:space="preserve">Classroom Observations:</w:t>
      </w:r>
      <w:r>
        <w:t xml:space="preserve"> </w:t>
      </w:r>
      <w:r>
        <w:t xml:space="preserve">Ethnographic visits in 15 schools (representing high/low socioeconomic districts) to document real-time pedagogical practices.</w:t>
      </w:r>
    </w:p>
    <w:p>
      <w:pPr>
        <w:numPr>
          <w:ilvl w:val="0"/>
          <w:numId w:val="1004"/>
        </w:numPr>
        <w:pStyle w:val="Compact"/>
      </w:pPr>
      <w:r>
        <w:rPr>
          <w:iCs/>
          <w:i/>
        </w:rPr>
        <w:t xml:space="preserve">Data Analysis:</w:t>
      </w:r>
      <w:r>
        <w:t xml:space="preserve"> </w:t>
      </w:r>
      <w:r>
        <w:t xml:space="preserve">Thematic coding using NVivo to extract contextual insights for intervention design.</w:t>
      </w:r>
    </w:p>
    <w:bookmarkEnd w:id="25"/>
    <w:bookmarkStart w:id="26" w:name="phase-3-co-creation-workshop-month-15"/>
    <w:p>
      <w:pPr>
        <w:pStyle w:val="Heading3"/>
      </w:pPr>
      <w:r>
        <w:t xml:space="preserve">Phase 3: Co-Creation Workshop (Month 15)</w:t>
      </w:r>
    </w:p>
    <w:p>
      <w:pPr>
        <w:pStyle w:val="FirstParagraph"/>
      </w:pPr>
      <w:r>
        <w:t xml:space="preserve">Stakeholder workshop in Casablanca with Ministry of Education representatives to translate findings into actionable policy briefs, prioritizing scalability across Morocco.</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generate three immediate outputs:</w:t>
      </w:r>
    </w:p>
    <w:p>
      <w:pPr>
        <w:numPr>
          <w:ilvl w:val="0"/>
          <w:numId w:val="1005"/>
        </w:numPr>
        <w:pStyle w:val="Compact"/>
      </w:pPr>
      <w:r>
        <w:t xml:space="preserve">A comprehensive database mapping teacher challenges against Casablanca’s neighborhood socioeconomic profiles (e.g., linking student poverty rates to teacher burnout metrics).</w:t>
      </w:r>
    </w:p>
    <w:p>
      <w:pPr>
        <w:numPr>
          <w:ilvl w:val="0"/>
          <w:numId w:val="1005"/>
        </w:numPr>
        <w:pStyle w:val="Compact"/>
      </w:pPr>
      <w:r>
        <w:t xml:space="preserve">A context-specific "Teacher Primary Resilience Toolkit" including digital micro-learning modules and community resource guides—co-developed with Casablanca educators.</w:t>
      </w:r>
    </w:p>
    <w:p>
      <w:pPr>
        <w:numPr>
          <w:ilvl w:val="0"/>
          <w:numId w:val="1005"/>
        </w:numPr>
        <w:pStyle w:val="Compact"/>
      </w:pPr>
      <w:r>
        <w:t xml:space="preserve">A policy brief for the Moroccan Ministry of National Education detailing low-cost, high-impact interventions (e.g., peer mentorship networks, optimized resource allocation in high-need zones).</w:t>
      </w:r>
    </w:p>
    <w:p>
      <w:pPr>
        <w:pStyle w:val="FirstParagraph"/>
      </w:pPr>
      <w:r>
        <w:t xml:space="preserve">The significance extends beyond Casablanca: findings will directly inform Morocco’s national teacher development strategy while offering a replicable model for other North African urban centers. By centering</w:t>
      </w:r>
      <w:r>
        <w:t xml:space="preserve"> </w:t>
      </w:r>
      <w:r>
        <w:rPr>
          <w:iCs/>
          <w:i/>
        </w:rPr>
        <w:t xml:space="preserve">Teacher Primary</w:t>
      </w:r>
      <w:r>
        <w:t xml:space="preserve"> </w:t>
      </w:r>
      <w:r>
        <w:t xml:space="preserve">as knowledge partners rather than subjects, this study aligns with Morocco’s commitment to "Education for All" and UNESCO’s 2030 Sustainable Development Goal 4. Critically, it addresses the Ministry’s urgent need to move from teacher training *delivery* to teacher empowerment *in practice* within Morocco Casablanca’s unique urban reality.</w:t>
      </w:r>
    </w:p>
    <w:bookmarkEnd w:id="28"/>
    <w:bookmarkStart w:id="29" w:name="vii.-ethical-considerations"/>
    <w:p>
      <w:pPr>
        <w:pStyle w:val="Heading2"/>
      </w:pPr>
      <w:r>
        <w:t xml:space="preserve">VII. Ethical Considerations</w:t>
      </w:r>
    </w:p>
    <w:p>
      <w:pPr>
        <w:pStyle w:val="FirstParagraph"/>
      </w:pPr>
      <w:r>
        <w:t xml:space="preserve">All participants will provide informed consent in Arabic or French, with data anonymized per Moroccan National Data Protection Law (Law 09-08). Teacher interviews will occur during non-instructional hours to avoid classroom disruption. Findings will be shared transparently with participating schools through Casablanca Education Directorate workshops.</w:t>
      </w:r>
    </w:p>
    <w:bookmarkEnd w:id="29"/>
    <w:bookmarkStart w:id="30" w:name="viii.-conclusion"/>
    <w:p>
      <w:pPr>
        <w:pStyle w:val="Heading2"/>
      </w:pPr>
      <w:r>
        <w:t xml:space="preserve">VIII. Conclusion</w:t>
      </w:r>
    </w:p>
    <w:p>
      <w:pPr>
        <w:pStyle w:val="FirstParagraph"/>
      </w:pPr>
      <w:r>
        <w:t xml:space="preserve">Investing in Morocco Casablanca’s primary teachers is an investment in the nation's future. This research proposal moves beyond diagnosing problems to actively co-creating solutions within the city’s living classroom ecosystem. By rigorously examining how</w:t>
      </w:r>
      <w:r>
        <w:t xml:space="preserve"> </w:t>
      </w:r>
      <w:r>
        <w:rPr>
          <w:iCs/>
          <w:i/>
        </w:rPr>
        <w:t xml:space="preserve">Teacher Primary</w:t>
      </w:r>
      <w:r>
        <w:t xml:space="preserve"> </w:t>
      </w:r>
      <w:r>
        <w:t xml:space="preserve">navigate daily challenges across Casablanca’s socioeconomic spectrum, we will generate actionable knowledge that can transform teacher support systems nationwide. As Morocco advances its education reforms, this study ensures that the voices of those implementing change—Morocco's primary teachers—shape the path forward.</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Casablanca, Morocco</dc:title>
  <dc:creator/>
  <dc:language>en</dc:language>
  <cp:keywords/>
  <dcterms:created xsi:type="dcterms:W3CDTF">2026-07-21T13:16:19Z</dcterms:created>
  <dcterms:modified xsi:type="dcterms:W3CDTF">2026-07-21T13:16:19Z</dcterms:modified>
</cp:coreProperties>
</file>

<file path=docProps/custom.xml><?xml version="1.0" encoding="utf-8"?>
<Properties xmlns="http://schemas.openxmlformats.org/officeDocument/2006/custom-properties" xmlns:vt="http://schemas.openxmlformats.org/officeDocument/2006/docPropsVTypes"/>
</file>