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9" w:name="Xe7f0b033e98e9cd7bbd1f3dfa74e592e37c5a41"/>
    <w:p>
      <w:pPr>
        <w:pStyle w:val="Heading1"/>
      </w:pPr>
      <w:r>
        <w:t xml:space="preserve">Research Proposal: Enhancing Teacher Primary Competencies through Culturally Responsive Pedagogy in Amsterdam's Diverse Primary Education Landscape</w:t>
      </w:r>
    </w:p>
    <w:bookmarkStart w:id="20" w:name="abstract-approx.-150-words"/>
    <w:p>
      <w:pPr>
        <w:pStyle w:val="Heading2"/>
      </w:pPr>
      <w:r>
        <w:t xml:space="preserve">Abstract (Approx. 150 words)</w:t>
      </w:r>
    </w:p>
    <w:p>
      <w:pPr>
        <w:pStyle w:val="FirstParagraph"/>
      </w:pPr>
      <w:r>
        <w:t xml:space="preserve">This research proposal outlines a critical investigation into the professional development needs of Teacher Primary within Amsterdam's primary education sector (basisonderwijs). Focusing on the Netherlands' most cosmopolitan city, where over 57% of students in public primary schools have a migrant background, this study addresses urgent gaps in culturally responsive teaching methodologies. The research will examine how current Teacher Primary training programs align with Amsterdam's unique demographic realities, identify systemic barriers to effective inclusive pedagogy, and propose evidence-based professional development frameworks. Conducted across 8 diverse Amsterdam primary schools (covering 120+ Teacher Primary), this mixed-methods study directly responds to the Dutch Ministry of Education's 2023 priority on "inclusion in a multicultural society." Findings will inform policy recommendations for the Amsterdam Municipal Department of Education and teacher training institutions like UvA’s Amsterdam School of Education.</w:t>
      </w:r>
    </w:p>
    <w:bookmarkEnd w:id="20"/>
    <w:bookmarkStart w:id="21" w:name="X8b1feed370e819d7e9d285970268fcb943fbb30"/>
    <w:p>
      <w:pPr>
        <w:pStyle w:val="Heading2"/>
      </w:pPr>
      <w:r>
        <w:t xml:space="preserve">1. Introduction: Contextual Imperative in Netherlands Amsterdam</w:t>
      </w:r>
    </w:p>
    <w:p>
      <w:pPr>
        <w:pStyle w:val="FirstParagraph"/>
      </w:pPr>
      <w:r>
        <w:t xml:space="preserve">Amsterdam represents a microcosm of the Netherlands' demographic transformation, with 180+ nationalities represented across its primary schools (Amsterdam Municipality, 2023). This diversity creates exceptional opportunities but also challenges for Teacher Primary. While the Dutch system ranks among the world's best in primary education (PISA 2022), Amsterdam faces a critical shortage of Teacher Primary with specialized competencies for multilingual classrooms. Current teacher training programs often lack sufficient emphasis on context-specific cultural responsiveness, particularly regarding the city's rapidly growing population of refugees and second-generation migrants from Suriname, Turkey, and Syria. This research directly addresses the "Netherlands Amsterdam" imperative by grounding solutions in local realities rather than generic national frameworks.</w:t>
      </w:r>
    </w:p>
    <w:bookmarkEnd w:id="21"/>
    <w:bookmarkStart w:id="22" w:name="X2be7e21940193f66c241bb10737934964bd8503"/>
    <w:p>
      <w:pPr>
        <w:pStyle w:val="Heading2"/>
      </w:pPr>
      <w:r>
        <w:t xml:space="preserve">2. Problem Statement: The Teacher Primary Gap in Amsterdam</w:t>
      </w:r>
    </w:p>
    <w:p>
      <w:pPr>
        <w:pStyle w:val="FirstParagraph"/>
      </w:pPr>
      <w:r>
        <w:t xml:space="preserve">Despite robust Dutch teacher education (HBO-ICT standards), a disconnect persists between training and Amsterdam's classroom demands. Recent data reveals:</w:t>
      </w:r>
    </w:p>
    <w:p>
      <w:pPr>
        <w:numPr>
          <w:ilvl w:val="0"/>
          <w:numId w:val="1001"/>
        </w:numPr>
        <w:pStyle w:val="Compact"/>
      </w:pPr>
      <w:r>
        <w:t xml:space="preserve">42% of Teacher Primary report insufficient preparation for teaching students with trauma histories (Amsterdam Education Monitor, 2023)</w:t>
      </w:r>
    </w:p>
    <w:p>
      <w:pPr>
        <w:numPr>
          <w:ilvl w:val="0"/>
          <w:numId w:val="1001"/>
        </w:numPr>
        <w:pStyle w:val="Compact"/>
      </w:pPr>
      <w:r>
        <w:t xml:space="preserve">35% of Teacher Primary in Amsterdam schools express anxiety about implementing the new "Inclusive Curriculum" (SLO, 2023)</w:t>
      </w:r>
    </w:p>
    <w:p>
      <w:pPr>
        <w:numPr>
          <w:ilvl w:val="0"/>
          <w:numId w:val="1001"/>
        </w:numPr>
        <w:pStyle w:val="Compact"/>
      </w:pPr>
      <w:r>
        <w:t xml:space="preserve">Only 18% of Teacher Primary receive ongoing, school-based mentoring focused on cultural competence (Rijksoverheid Education Report, 2023)</w:t>
      </w:r>
    </w:p>
    <w:p>
      <w:pPr>
        <w:pStyle w:val="FirstParagraph"/>
      </w:pPr>
      <w:r>
        <w:t xml:space="preserve">This gap directly impacts student outcomes. Amsterdam's primary schools consistently show achievement disparities between students with migrant backgrounds and native Dutch peers—disparities the Teacher Primary sector is uniquely positioned to address through targeted pedagogical strategies. The research will investigate how existing professional development structures fail to meet Amsterdam's specific needs, moving beyond national averages to analyze neighborhood-level variations (e.g., differences between Willemspark and Oostelijke Eilanden schools).</w:t>
      </w:r>
    </w:p>
    <w:bookmarkEnd w:id="22"/>
    <w:bookmarkStart w:id="23" w:name="research-objectives"/>
    <w:p>
      <w:pPr>
        <w:pStyle w:val="Heading2"/>
      </w:pPr>
      <w:r>
        <w:t xml:space="preserve">3. Research Objectives</w:t>
      </w:r>
    </w:p>
    <w:p>
      <w:pPr>
        <w:numPr>
          <w:ilvl w:val="0"/>
          <w:numId w:val="1002"/>
        </w:numPr>
        <w:pStyle w:val="Compact"/>
      </w:pPr>
      <w:r>
        <w:t xml:space="preserve">Identify the specific cultural and linguistic competencies most urgently needed by Teacher Primary in Amsterdam's primary schools.</w:t>
      </w:r>
    </w:p>
    <w:p>
      <w:pPr>
        <w:numPr>
          <w:ilvl w:val="0"/>
          <w:numId w:val="1002"/>
        </w:numPr>
        <w:pStyle w:val="Compact"/>
      </w:pPr>
      <w:r>
        <w:t xml:space="preserve">Analyze the effectiveness of current professional development models (e.g., school-based coaching, university partnerships) against Amsterdam's diversity metrics.</w:t>
      </w:r>
    </w:p>
    <w:p>
      <w:pPr>
        <w:numPr>
          <w:ilvl w:val="0"/>
          <w:numId w:val="1002"/>
        </w:numPr>
        <w:pStyle w:val="Compact"/>
      </w:pPr>
      <w:r>
        <w:t xml:space="preserve">Co-create a culturally responsive professional development toolkit with Teacher Primary, school leaders, and Amsterdam education experts (including Wij Leren Samen collective).</w:t>
      </w:r>
    </w:p>
    <w:p>
      <w:pPr>
        <w:numPr>
          <w:ilvl w:val="0"/>
          <w:numId w:val="1002"/>
        </w:numPr>
        <w:pStyle w:val="Compact"/>
      </w:pPr>
      <w:r>
        <w:t xml:space="preserve">Evaluate the impact of targeted Teacher Primary training on student engagement and academic progress in multilingual classrooms (2024-2025 cohort).</w:t>
      </w:r>
    </w:p>
    <w:bookmarkEnd w:id="23"/>
    <w:bookmarkStart w:id="24" w:name="X48ecc6463de7c376d44b8a402bc7ad5d077201c"/>
    <w:p>
      <w:pPr>
        <w:pStyle w:val="Heading2"/>
      </w:pPr>
      <w:r>
        <w:t xml:space="preserve">4. Methodology: Localized, Action-Oriented Design</w:t>
      </w:r>
    </w:p>
    <w:p>
      <w:pPr>
        <w:pStyle w:val="FirstParagraph"/>
      </w:pPr>
      <w:r>
        <w:t xml:space="preserve">This 18-month study employs a participatory action research (PAR) approach, ensuring Amsterdam Teacher Primary are co-researchers—not subjects. Key components:</w:t>
      </w:r>
    </w:p>
    <w:p>
      <w:pPr>
        <w:numPr>
          <w:ilvl w:val="0"/>
          <w:numId w:val="1003"/>
        </w:numPr>
        <w:pStyle w:val="Compact"/>
      </w:pPr>
      <w:r>
        <w:rPr>
          <w:bCs/>
          <w:b/>
        </w:rPr>
        <w:t xml:space="preserve">Phase 1 (Months 1-4): Context Mapping</w:t>
      </w:r>
      <w:r>
        <w:t xml:space="preserve"> </w:t>
      </w:r>
      <w:r>
        <w:t xml:space="preserve">- Focus groups with Teacher Primary across Amsterdam's 4 education districts; analysis of local student data from the "Amsterdam School Data Platform".</w:t>
      </w:r>
    </w:p>
    <w:p>
      <w:pPr>
        <w:numPr>
          <w:ilvl w:val="0"/>
          <w:numId w:val="1003"/>
        </w:numPr>
        <w:pStyle w:val="Compact"/>
      </w:pPr>
      <w:r>
        <w:rPr>
          <w:bCs/>
          <w:b/>
        </w:rPr>
        <w:t xml:space="preserve">Phase 2 (Months 5-10): Intervention Design</w:t>
      </w:r>
      <w:r>
        <w:t xml:space="preserve"> </w:t>
      </w:r>
      <w:r>
        <w:t xml:space="preserve">- Collaborative workshops with Amsterdam Teacher Primary and UvA researchers to develop context-specific modules on trauma-informed teaching and digital tools for multilingual learners (e.g., adapting "Lesmateriaal" platforms).</w:t>
      </w:r>
    </w:p>
    <w:p>
      <w:pPr>
        <w:numPr>
          <w:ilvl w:val="0"/>
          <w:numId w:val="1003"/>
        </w:numPr>
        <w:pStyle w:val="Compact"/>
      </w:pPr>
      <w:r>
        <w:rPr>
          <w:bCs/>
          <w:b/>
        </w:rPr>
        <w:t xml:space="preserve">Phase 3 (Months 11-18): Implementation &amp; Evaluation</w:t>
      </w:r>
      <w:r>
        <w:t xml:space="preserve"> </w:t>
      </w:r>
      <w:r>
        <w:t xml:space="preserve">- Pilot in 4 primary schools; pre/post teacher surveys, classroom observations, student focus groups. Measuring impact via Amsterdam's "Inclusive Education Index" metrics.</w:t>
      </w:r>
    </w:p>
    <w:p>
      <w:pPr>
        <w:pStyle w:val="FirstParagraph"/>
      </w:pPr>
      <w:r>
        <w:t xml:space="preserve">All data collection will adhere to Dutch GDPR standards (Wet Bescherming Persoonsgegevens) and involve parent consent protocols developed with Amsterdam's migrant community organizations (e.g., VluchtelingenWerk).</w:t>
      </w:r>
    </w:p>
    <w:bookmarkEnd w:id="24"/>
    <w:bookmarkStart w:id="25" w:name="X6229a0b30e43f6a9d0e138da46d24ba89a83d47"/>
    <w:p>
      <w:pPr>
        <w:pStyle w:val="Heading2"/>
      </w:pPr>
      <w:r>
        <w:t xml:space="preserve">5. Significance: Why Netherlands Amsterdam Demands This Research</w:t>
      </w:r>
    </w:p>
    <w:p>
      <w:pPr>
        <w:pStyle w:val="FirstParagraph"/>
      </w:pPr>
      <w:r>
        <w:t xml:space="preserve">This research is not merely academic—it responds to a pressing municipal priority. The City of Amsterdam has committed €45 million in 2023-2024 to "strengthening primary education for all children," with Teacher Primary development as the cornerstone (Amsterdam Budget, 2023). A successful outcome will:</w:t>
      </w:r>
    </w:p>
    <w:p>
      <w:pPr>
        <w:numPr>
          <w:ilvl w:val="0"/>
          <w:numId w:val="1004"/>
        </w:numPr>
        <w:pStyle w:val="Compact"/>
      </w:pPr>
      <w:r>
        <w:t xml:space="preserve">Provide the first city-specific evidence base for Teacher Primary professional development in Netherlands' most diverse urban setting.</w:t>
      </w:r>
    </w:p>
    <w:p>
      <w:pPr>
        <w:numPr>
          <w:ilvl w:val="0"/>
          <w:numId w:val="1004"/>
        </w:numPr>
        <w:pStyle w:val="Compact"/>
      </w:pPr>
      <w:r>
        <w:t xml:space="preserve">Directly support Amsterdam's "School of the Future" initiative through practical, scalable tools.</w:t>
      </w:r>
    </w:p>
    <w:p>
      <w:pPr>
        <w:numPr>
          <w:ilvl w:val="0"/>
          <w:numId w:val="1004"/>
        </w:numPr>
        <w:pStyle w:val="Compact"/>
      </w:pPr>
      <w:r>
        <w:t xml:space="preserve">Inform national curriculum revisions by demonstrating how localized Teacher Primary training outperforms one-size-fits-all approaches.</w:t>
      </w:r>
    </w:p>
    <w:p>
      <w:pPr>
        <w:numPr>
          <w:ilvl w:val="0"/>
          <w:numId w:val="1004"/>
        </w:numPr>
        <w:pStyle w:val="Compact"/>
      </w:pPr>
      <w:r>
        <w:t xml:space="preserve">Empower Teacher Primary to become leaders in Amsterdam's educational equity movement, reducing reliance on external consultants.</w:t>
      </w:r>
    </w:p>
    <w:bookmarkEnd w:id="25"/>
    <w:bookmarkStart w:id="26" w:name="X44743a4f5ff0a22b48ceb8d836af5a6edf67516"/>
    <w:p>
      <w:pPr>
        <w:pStyle w:val="Heading2"/>
      </w:pPr>
      <w:r>
        <w:t xml:space="preserve">6. Ethical Considerations &amp; Local Partnerships</w:t>
      </w:r>
    </w:p>
    <w:p>
      <w:pPr>
        <w:pStyle w:val="FirstParagraph"/>
      </w:pPr>
      <w:r>
        <w:t xml:space="preserve">Ethical rigor is paramount. The research team (including two Amsterdam-based Teacher Primary with 15+ years' experience) will ensure:</w:t>
      </w:r>
    </w:p>
    <w:p>
      <w:pPr>
        <w:numPr>
          <w:ilvl w:val="0"/>
          <w:numId w:val="1005"/>
        </w:numPr>
        <w:pStyle w:val="Compact"/>
      </w:pPr>
      <w:r>
        <w:t xml:space="preserve">Confidentiality through anonymized data in all reporting (aligned with Dutch Ethical Guidelines for Social Science Research).</w:t>
      </w:r>
    </w:p>
    <w:p>
      <w:pPr>
        <w:numPr>
          <w:ilvl w:val="0"/>
          <w:numId w:val="1005"/>
        </w:numPr>
        <w:pStyle w:val="Compact"/>
      </w:pPr>
      <w:r>
        <w:t xml:space="preserve">Co-ownership of findings: Results shared via "Amsterdam Teacher Primary Forums" before academic publication.</w:t>
      </w:r>
    </w:p>
    <w:p>
      <w:pPr>
        <w:numPr>
          <w:ilvl w:val="0"/>
          <w:numId w:val="1005"/>
        </w:numPr>
        <w:pStyle w:val="Compact"/>
      </w:pPr>
      <w:r>
        <w:t xml:space="preserve">Collaboration with key stakeholders: Amsterdam Municipal Education Department, UvA's Faculty of Social and Behavioral Sciences, and the Teachers' Union (VVO) in Amsterdam.</w:t>
      </w:r>
    </w:p>
    <w:bookmarkEnd w:id="26"/>
    <w:bookmarkStart w:id="27" w:name="timeline-resource-allocation"/>
    <w:p>
      <w:pPr>
        <w:pStyle w:val="Heading2"/>
      </w:pPr>
      <w:r>
        <w:t xml:space="preserve">7. Timeline &amp; Resource Allocation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1-3</w:t>
      </w:r>
    </w:p>
    <w:p>
      <w:pPr>
        <w:pStyle w:val="BodyText"/>
      </w:pPr>
      <w:r>
        <w:t xml:space="preserve">Netherlands Ethics Board clearance; School partnership agreements signed.</w:t>
      </w:r>
    </w:p>
    <w:p>
      <w:pPr>
        <w:pStyle w:val="BodyText"/>
      </w:pPr>
      <w:r>
        <w:t xml:space="preserve">Data Collection &amp; Co-Design Workshops</w:t>
      </w:r>
    </w:p>
    <w:p>
      <w:pPr>
        <w:pStyle w:val="BodyText"/>
      </w:pPr>
      <w:r>
        <w:t xml:space="preserve">4-10</w:t>
      </w:r>
    </w:p>
    <w:p>
      <w:pPr>
        <w:pStyle w:val="BodyText"/>
      </w:pPr>
      <w:r>
        <w:t xml:space="preserve">Cultural Competency Framework; Toolkits for Teacher Primary (Amsterdam-specific).</w:t>
      </w:r>
    </w:p>
    <w:p>
      <w:pPr>
        <w:pStyle w:val="BodyText"/>
      </w:pPr>
      <w:r>
        <w:t xml:space="preserve">Pilot Implementation &amp; Impact Assessment</w:t>
      </w:r>
    </w:p>
    <w:p>
      <w:pPr>
        <w:pStyle w:val="BodyText"/>
      </w:pPr>
      <w:r>
        <w:t xml:space="preserve">11-16</w:t>
      </w:r>
    </w:p>
    <w:p>
      <w:pPr>
        <w:pStyle w:val="BodyText"/>
      </w:pPr>
      <w:r>
        <w:t xml:space="preserve">School-based training modules piloted in 4 Amsterdam schools.</w:t>
      </w:r>
    </w:p>
    <w:p>
      <w:pPr>
        <w:pStyle w:val="BodyText"/>
      </w:pPr>
      <w:r>
        <w:t xml:space="preserve">Student engagement/achievement data analysis.</w:t>
      </w:r>
    </w:p>
    <w:p>
      <w:pPr>
        <w:pStyle w:val="BodyText"/>
      </w:pPr>
      <w:r>
        <w:t xml:space="preserve">Dissemination &amp; Policy Briefing</w:t>
      </w:r>
    </w:p>
    <w:p>
      <w:pPr>
        <w:pStyle w:val="BodyText"/>
      </w:pPr>
      <w:r>
        <w:t xml:space="preserve">17-18</w:t>
      </w:r>
    </w:p>
    <w:p>
      <w:pPr>
        <w:pStyle w:val="BodyText"/>
      </w:pPr>
      <w:r>
        <w:t xml:space="preserve">Final report to Amsterdam Municipality; Academic paper submitted to "International Journal of Educational Research."</w:t>
      </w:r>
    </w:p>
    <w:bookmarkEnd w:id="27"/>
    <w:bookmarkStart w:id="28" w:name="Xba149a4ea9cf1aca97e84608baa5df41c978d24"/>
    <w:p>
      <w:pPr>
        <w:pStyle w:val="Heading2"/>
      </w:pPr>
      <w:r>
        <w:t xml:space="preserve">8. Conclusion: Advancing Teacher Primary as Civic Architects in Netherlands Amsterdam</w:t>
      </w:r>
    </w:p>
    <w:p>
      <w:pPr>
        <w:pStyle w:val="FirstParagraph"/>
      </w:pPr>
      <w:r>
        <w:t xml:space="preserve">This research proposal addresses a defining challenge for the future of primary education in the Netherlands: ensuring that every Teacher Primary in Amsterdam possesses the tools to unlock potential within their uniquely diverse classrooms. By centering local context, teacher voice, and actionable outcomes, it moves beyond critique to co-create solutions embedded in Amsterdam's educational ecosystem. The findings will not only transform professional development for Teacher Primary across this dynamic city but also establish a replicable model for other Dutch municipalities facing similar demographic shifts. In doing so, it honors the core Dutch value of "meeleven" (living together)—proving that when Teacher Primary are equipped to teach with cultural fluency, Amsterdam's schools become true engines of social cohesion.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Primary Professional Development in Netherlands Amsterdam Context</dc:title>
  <dc:creator/>
  <dc:language>en</dc:language>
  <cp:keywords/>
  <dcterms:created xsi:type="dcterms:W3CDTF">2026-07-21T01:22:11Z</dcterms:created>
  <dcterms:modified xsi:type="dcterms:W3CDTF">2026-07-21T01:22:11Z</dcterms:modified>
</cp:coreProperties>
</file>

<file path=docProps/custom.xml><?xml version="1.0" encoding="utf-8"?>
<Properties xmlns="http://schemas.openxmlformats.org/officeDocument/2006/custom-properties" xmlns:vt="http://schemas.openxmlformats.org/officeDocument/2006/docPropsVTypes"/>
</file>