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Primary</w:t>
      </w:r>
      <w:r>
        <w:t xml:space="preserve"> </w:t>
      </w:r>
      <w:r>
        <w:t xml:space="preserve">Education</w:t>
      </w:r>
      <w:r>
        <w:t xml:space="preserve"> </w:t>
      </w:r>
      <w:r>
        <w:t xml:space="preserve">for</w:t>
      </w:r>
      <w:r>
        <w:t xml:space="preserve"> </w:t>
      </w:r>
      <w:r>
        <w:t xml:space="preserve">Karachi,</w:t>
      </w:r>
      <w:r>
        <w:t xml:space="preserve"> </w:t>
      </w:r>
      <w:r>
        <w:t xml:space="preserve">Pakistan</w:t>
      </w:r>
    </w:p>
    <w:bookmarkStart w:id="28" w:name="Xa928824069e809bc65d71df75c9994f89ea4e47"/>
    <w:p>
      <w:pPr>
        <w:pStyle w:val="Heading1"/>
      </w:pPr>
      <w:r>
        <w:t xml:space="preserve">Research Proposal: Improving Quality and Retention of Primary Teachers in Karachi, Pakistan</w:t>
      </w:r>
    </w:p>
    <w:bookmarkStart w:id="20" w:name="introduction-and-background"/>
    <w:p>
      <w:pPr>
        <w:pStyle w:val="Heading2"/>
      </w:pPr>
      <w:r>
        <w:t xml:space="preserve">1. Introduction and Background</w:t>
      </w:r>
    </w:p>
    <w:p>
      <w:pPr>
        <w:pStyle w:val="FirstParagraph"/>
      </w:pPr>
      <w:r>
        <w:t xml:space="preserve">Education is the cornerstone of national development, yet Pakistan's primary education system faces critical challenges, particularly in urban centers like Karachi—the largest city and economic hub of the nation. With a population exceeding 14 million, Karachi houses over 50% of Sindh Province's primary schools (Karachi Education Board, 2023). However, persistent shortages of qualified</w:t>
      </w:r>
      <w:r>
        <w:t xml:space="preserve"> </w:t>
      </w:r>
      <w:r>
        <w:rPr>
          <w:bCs/>
          <w:b/>
        </w:rPr>
        <w:t xml:space="preserve">Teacher Primary</w:t>
      </w:r>
      <w:r>
        <w:t xml:space="preserve">, inadequate training infrastructure, and socio-economic barriers severely compromise learning outcomes for over 3 million children in grades I-V. Despite national initiatives like the National Education Policy 2025, implementation gaps remain acute in Karachi due to its unique urban dynamics: rapid population growth, informal settlements (katchi abadis), and fragmented governance across 18 municipal zones. This research proposes a targeted investigation into the professional challenges faced by</w:t>
      </w:r>
      <w:r>
        <w:t xml:space="preserve"> </w:t>
      </w:r>
      <w:r>
        <w:rPr>
          <w:bCs/>
          <w:b/>
        </w:rPr>
        <w:t xml:space="preserve">Teacher Primary</w:t>
      </w:r>
      <w:r>
        <w:t xml:space="preserve"> </w:t>
      </w:r>
      <w:r>
        <w:t xml:space="preserve">in</w:t>
      </w:r>
      <w:r>
        <w:t xml:space="preserve"> </w:t>
      </w:r>
      <w:r>
        <w:rPr>
          <w:bCs/>
          <w:b/>
        </w:rPr>
        <w:t xml:space="preserve">Pakistan Karachi</w:t>
      </w:r>
      <w:r>
        <w:t xml:space="preserve">, aiming to generate actionable insights for systemic improvement.</w:t>
      </w:r>
    </w:p>
    <w:bookmarkEnd w:id="20"/>
    <w:bookmarkStart w:id="21" w:name="problem-statement"/>
    <w:p>
      <w:pPr>
        <w:pStyle w:val="Heading2"/>
      </w:pPr>
      <w:r>
        <w:t xml:space="preserve">2. Problem Statement</w:t>
      </w:r>
    </w:p>
    <w:p>
      <w:pPr>
        <w:pStyle w:val="FirstParagraph"/>
      </w:pPr>
      <w:r>
        <w:t xml:space="preserve">Karachi's primary education landscape is marked by alarming disparities. A 2023 Sindh Education Report reveals that 45% of government primary schools in Karachi operate with teacher-student ratios exceeding 1:50 (against the national standard of 1:35), while private institutions often lack regulatory oversight (Sindh Bureau of Statistics). Crucially,</w:t>
      </w:r>
      <w:r>
        <w:t xml:space="preserve"> </w:t>
      </w:r>
      <w:r>
        <w:rPr>
          <w:bCs/>
          <w:b/>
        </w:rPr>
        <w:t xml:space="preserve">Teacher Primary</w:t>
      </w:r>
      <w:r>
        <w:t xml:space="preserve"> </w:t>
      </w:r>
      <w:r>
        <w:t xml:space="preserve">in Karachi face compounded stressors: low salaries (</w:t>
      </w:r>
      <w:r>
        <w:rPr>
          <w:iCs/>
          <w:i/>
        </w:rPr>
        <w:t xml:space="preserve">averaging PKR 25,000/month vs. urban living costs exceeding PKR 40,000</w:t>
      </w:r>
      <w:r>
        <w:t xml:space="preserve">), insufficient classroom resources (only 35% of schools have basic science kits), and minimal professional development opportunities. Compounding this, female</w:t>
      </w:r>
      <w:r>
        <w:t xml:space="preserve"> </w:t>
      </w:r>
      <w:r>
        <w:rPr>
          <w:bCs/>
          <w:b/>
        </w:rPr>
        <w:t xml:space="preserve">Teacher Primary</w:t>
      </w:r>
      <w:r>
        <w:t xml:space="preserve">, who constitute 68% of the workforce in Karachi's government schools, encounter safety concerns commuting to informal settlement areas and limited childcare support. These factors directly correlate with high attrition rates (22% annually) and poor student learning outcomes—only 34% of Grade V students in Karachi meet minimum literacy benchmarks (Pakistan Education Statistics 2023). Without urgent intervention, the cycle of undereducation will perpetuate poverty across</w:t>
      </w:r>
      <w:r>
        <w:t xml:space="preserve"> </w:t>
      </w:r>
      <w:r>
        <w:rPr>
          <w:bCs/>
          <w:b/>
        </w:rPr>
        <w:t xml:space="preserve">Pakistan Karachi</w:t>
      </w:r>
      <w:r>
        <w:t xml:space="preserve">'s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assess the primary professional challenges (training gaps, workload, safety, compensation) faced by Grade I-V teachers in Karachi's government and low-cost private schools.</w:t>
      </w:r>
    </w:p>
    <w:p>
      <w:pPr>
        <w:numPr>
          <w:ilvl w:val="0"/>
          <w:numId w:val="1001"/>
        </w:numPr>
        <w:pStyle w:val="Compact"/>
      </w:pPr>
      <w:r>
        <w:t xml:space="preserve">To analyze the correlation between teacher retention rates and student academic performance across different Karachi districts (e.g., Korangi, Malir vs. Gulshan-e-Iqbal).</w:t>
      </w:r>
    </w:p>
    <w:p>
      <w:pPr>
        <w:numPr>
          <w:ilvl w:val="0"/>
          <w:numId w:val="1001"/>
        </w:numPr>
        <w:pStyle w:val="Compact"/>
      </w:pPr>
      <w:r>
        <w:t xml:space="preserve">To co-design contextually relevant retention strategies with teachers, school management committees (SMCs), and local education authorities (LEAs) in Karachi.</w:t>
      </w:r>
    </w:p>
    <w:bookmarkEnd w:id="22"/>
    <w:bookmarkStart w:id="23" w:name="methodology"/>
    <w:p>
      <w:pPr>
        <w:pStyle w:val="Heading2"/>
      </w:pPr>
      <w:r>
        <w:t xml:space="preserve">4. Methodology</w:t>
      </w:r>
    </w:p>
    <w:p>
      <w:pPr>
        <w:pStyle w:val="FirstParagraph"/>
      </w:pPr>
      <w:r>
        <w:t xml:space="preserve">This mixed-methods study will employ a three-phase approach over 10 months:</w:t>
      </w:r>
    </w:p>
    <w:p>
      <w:pPr>
        <w:numPr>
          <w:ilvl w:val="0"/>
          <w:numId w:val="1002"/>
        </w:numPr>
        <w:pStyle w:val="Compact"/>
      </w:pPr>
      <w:r>
        <w:rPr>
          <w:bCs/>
          <w:b/>
        </w:rPr>
        <w:t xml:space="preserve">Phase 1: Quantitative Baseline Survey (Months 1-3)</w:t>
      </w:r>
      <w:r>
        <w:t xml:space="preserve"> </w:t>
      </w:r>
      <w:r>
        <w:t xml:space="preserve">– Stratified random sampling of 300 primary schools across Karachi's districts (divided by income level and school type). Surveys will measure teacher demographics, workload hours, salary satisfaction, resource access, and perceived barriers to retention. Student learning data from Sindh Education Ministry records will be cross-referenced.</w:t>
      </w:r>
    </w:p>
    <w:p>
      <w:pPr>
        <w:numPr>
          <w:ilvl w:val="0"/>
          <w:numId w:val="1002"/>
        </w:numPr>
        <w:pStyle w:val="Compact"/>
      </w:pPr>
      <w:r>
        <w:rPr>
          <w:bCs/>
          <w:b/>
        </w:rPr>
        <w:t xml:space="preserve">Phase 2: Qualitative Fieldwork (Months 4-7)</w:t>
      </w:r>
      <w:r>
        <w:t xml:space="preserve"> </w:t>
      </w:r>
      <w:r>
        <w:t xml:space="preserve">– In-depth interviews with 60 teachers (30 male/female) and focus group discussions with 15 SMC members across high-need zones. Key themes will include safety protocols in informal settlements, cultural barriers to female teacher mobility, and training relevance.</w:t>
      </w:r>
    </w:p>
    <w:p>
      <w:pPr>
        <w:numPr>
          <w:ilvl w:val="0"/>
          <w:numId w:val="1002"/>
        </w:numPr>
        <w:pStyle w:val="Compact"/>
      </w:pPr>
      <w:r>
        <w:rPr>
          <w:bCs/>
          <w:b/>
        </w:rPr>
        <w:t xml:space="preserve">Phase 3: Participatory Action Planning (Months 8-10)</w:t>
      </w:r>
      <w:r>
        <w:t xml:space="preserve"> </w:t>
      </w:r>
      <w:r>
        <w:t xml:space="preserve">– Collaborative workshops with teachers' unions (e.g., Karachi Primary Teachers Association), LEAs, and UNICEF Pakistan to develop district-specific retention toolkits. Piloting solutions like mobile teacher training hubs for katchi abadis will be prioritized.</w:t>
      </w:r>
    </w:p>
    <w:p>
      <w:pPr>
        <w:pStyle w:val="FirstParagraph"/>
      </w:pPr>
      <w:r>
        <w:t xml:space="preserve">Data analysis will use SPSS for quantitative data and thematic coding for qualitative insights, ensuring findings reflect Karachi's socio-educational complexity.</w:t>
      </w:r>
    </w:p>
    <w:bookmarkEnd w:id="23"/>
    <w:bookmarkStart w:id="24" w:name="significance-to-pakistan-karachi"/>
    <w:p>
      <w:pPr>
        <w:pStyle w:val="Heading2"/>
      </w:pPr>
      <w:r>
        <w:t xml:space="preserve">5. Significance to Pakistan Karachi</w:t>
      </w:r>
    </w:p>
    <w:p>
      <w:pPr>
        <w:pStyle w:val="FirstParagraph"/>
      </w:pPr>
      <w:r>
        <w:t xml:space="preserve">This research directly addresses a critical gap in</w:t>
      </w:r>
      <w:r>
        <w:t xml:space="preserve"> </w:t>
      </w:r>
      <w:r>
        <w:rPr>
          <w:bCs/>
          <w:b/>
        </w:rPr>
        <w:t xml:space="preserve">Pakistan Karachi</w:t>
      </w:r>
      <w:r>
        <w:t xml:space="preserve">'s educational ecosystem. Unlike national studies, it centers on the city's unique urban challenges—where teacher shortages are exacerbated by spatial inequality and informal sector dynamics. By focusing exclusively on</w:t>
      </w:r>
      <w:r>
        <w:t xml:space="preserve"> </w:t>
      </w:r>
      <w:r>
        <w:rPr>
          <w:bCs/>
          <w:b/>
        </w:rPr>
        <w:t xml:space="preserve">Teacher Primary</w:t>
      </w:r>
      <w:r>
        <w:t xml:space="preserve">, the study avoids dilution of focus, providing granular insights for Karachi-specific interventions. Findings will empower local stakeholders: District Education Officers (DEOs) can refine recruitment drives; SMCs may advocate for safer transport routes; and policymakers can allocate funds to high-impact areas (e.g., female teacher housing in Malir). Crucially, the participatory framework ensures solutions co-created with</w:t>
      </w:r>
      <w:r>
        <w:t xml:space="preserve"> </w:t>
      </w:r>
      <w:r>
        <w:rPr>
          <w:bCs/>
          <w:b/>
        </w:rPr>
        <w:t xml:space="preserve">Teacher Primary</w:t>
      </w:r>
      <w:r>
        <w:t xml:space="preserve"> </w:t>
      </w:r>
      <w:r>
        <w:t xml:space="preserve">themselves—recognizing their frontline expertise. A successful model here could inform national scaling under the Sindh Education Sector Plan 2023-28.</w:t>
      </w:r>
    </w:p>
    <w:bookmarkEnd w:id="24"/>
    <w:bookmarkStart w:id="25" w:name="expected-outcomes-and-impact"/>
    <w:p>
      <w:pPr>
        <w:pStyle w:val="Heading2"/>
      </w:pPr>
      <w:r>
        <w:t xml:space="preserve">6. Expected Outcomes and Impact</w:t>
      </w:r>
    </w:p>
    <w:p>
      <w:pPr>
        <w:pStyle w:val="FirstParagraph"/>
      </w:pPr>
      <w:r>
        <w:t xml:space="preserve">We anticipate three key outcomes:</w:t>
      </w:r>
    </w:p>
    <w:p>
      <w:pPr>
        <w:numPr>
          <w:ilvl w:val="0"/>
          <w:numId w:val="1003"/>
        </w:numPr>
        <w:pStyle w:val="Compact"/>
      </w:pPr>
      <w:r>
        <w:t xml:space="preserve">A Karachi-specific Teacher Retention Index highlighting priority districts (e.g., Orangi Town, Lyari) needing urgent support.</w:t>
      </w:r>
    </w:p>
    <w:p>
      <w:pPr>
        <w:numPr>
          <w:ilvl w:val="0"/>
          <w:numId w:val="1003"/>
        </w:numPr>
        <w:pStyle w:val="Compact"/>
      </w:pPr>
      <w:r>
        <w:t xml:space="preserve">Evidence-based policy briefs for the Sindh Education Department on modifying teacher compensation structures and safety protocols.</w:t>
      </w:r>
    </w:p>
    <w:p>
      <w:pPr>
        <w:numPr>
          <w:ilvl w:val="0"/>
          <w:numId w:val="1003"/>
        </w:numPr>
        <w:pStyle w:val="Compact"/>
      </w:pPr>
      <w:r>
        <w:t xml:space="preserve">A replicable community-led training framework piloted in 5 Karachi schools by Year 2, targeting a 15% reduction in teacher attrition within two years.</w:t>
      </w:r>
    </w:p>
    <w:p>
      <w:pPr>
        <w:pStyle w:val="FirstParagraph"/>
      </w:pPr>
      <w:r>
        <w:t xml:space="preserve">The ultimate impact will be improved student learning—a direct path to breaking the poverty cycle for Karachi's children. With primary education as the foundation of literacy and critical thinking, investing in</w:t>
      </w:r>
      <w:r>
        <w:t xml:space="preserve"> </w:t>
      </w:r>
      <w:r>
        <w:rPr>
          <w:bCs/>
          <w:b/>
        </w:rPr>
        <w:t xml:space="preserve">Teacher Primary</w:t>
      </w:r>
      <w:r>
        <w:t xml:space="preserve"> </w:t>
      </w:r>
      <w:r>
        <w:t xml:space="preserve">in</w:t>
      </w:r>
      <w:r>
        <w:t xml:space="preserve"> </w:t>
      </w:r>
      <w:r>
        <w:rPr>
          <w:bCs/>
          <w:b/>
        </w:rPr>
        <w:t xml:space="preserve">Pakistan Karachi</w:t>
      </w:r>
      <w:r>
        <w:t xml:space="preserve"> </w:t>
      </w:r>
      <w:r>
        <w:t xml:space="preserve">is not merely an educational imperative but a catalyst for social equity and economic resilience.</w:t>
      </w:r>
    </w:p>
    <w:bookmarkEnd w:id="25"/>
    <w:bookmarkStart w:id="26" w:name="conclusion"/>
    <w:p>
      <w:pPr>
        <w:pStyle w:val="Heading2"/>
      </w:pPr>
      <w:r>
        <w:t xml:space="preserve">7. Conclusion</w:t>
      </w:r>
    </w:p>
    <w:p>
      <w:pPr>
        <w:pStyle w:val="FirstParagraph"/>
      </w:pPr>
      <w:r>
        <w:t xml:space="preserve">Karachi's primary teachers are the unsung architects of its future. Yet, their potential remains stifled by systemic neglect. This proposal outlines a rigorous, locally grounded study to diagnose the root causes of teacher attrition and poor quality in Karachi's primary classrooms—a problem that cannot be solved through top-down mandates alone but requires listening to the teachers themselves. By centering</w:t>
      </w:r>
      <w:r>
        <w:t xml:space="preserve"> </w:t>
      </w:r>
      <w:r>
        <w:rPr>
          <w:bCs/>
          <w:b/>
        </w:rPr>
        <w:t xml:space="preserve">Teacher Primary</w:t>
      </w:r>
      <w:r>
        <w:t xml:space="preserve"> </w:t>
      </w:r>
      <w:r>
        <w:t xml:space="preserve">as agents of change within</w:t>
      </w:r>
      <w:r>
        <w:t xml:space="preserve"> </w:t>
      </w:r>
      <w:r>
        <w:rPr>
          <w:bCs/>
          <w:b/>
        </w:rPr>
        <w:t xml:space="preserve">Pakistan Karachi</w:t>
      </w:r>
      <w:r>
        <w:t xml:space="preserve">'s distinct urban context, this research promises transformative results for over 3 million children and sets a benchmark for city-focused education reform across Pakistan.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in Primary Education for Karachi, Pakistan</dc:title>
  <dc:creator/>
  <dc:language>en</dc:language>
  <cp:keywords/>
  <dcterms:created xsi:type="dcterms:W3CDTF">2025-12-12T02:52:00Z</dcterms:created>
  <dcterms:modified xsi:type="dcterms:W3CDTF">2025-12-12T02:52:00Z</dcterms:modified>
</cp:coreProperties>
</file>

<file path=docProps/custom.xml><?xml version="1.0" encoding="utf-8"?>
<Properties xmlns="http://schemas.openxmlformats.org/officeDocument/2006/custom-properties" xmlns:vt="http://schemas.openxmlformats.org/officeDocument/2006/docPropsVTypes"/>
</file>