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Primary</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3c5081594f67cd70d993ce13402737192c21523"/>
    <w:p>
      <w:pPr>
        <w:pStyle w:val="Heading1"/>
      </w:pPr>
      <w:r>
        <w:t xml:space="preserve">Research Proposal: Enhancing Professional Capacity of Teacher Primary in South Africa Johannesburg</w:t>
      </w:r>
    </w:p>
    <w:bookmarkStart w:id="20" w:name="introduction-and-background"/>
    <w:p>
      <w:pPr>
        <w:pStyle w:val="Heading2"/>
      </w:pPr>
      <w:r>
        <w:t xml:space="preserve">1. Introduction and Background</w:t>
      </w:r>
    </w:p>
    <w:p>
      <w:pPr>
        <w:pStyle w:val="FirstParagraph"/>
      </w:pPr>
      <w:r>
        <w:t xml:space="preserve">The education landscape in South Africa, particularly within the sprawling metropolis of Johannesburg, faces critical challenges that demand urgent attention. As the economic hub of the nation, Johannesburg's primary schools serve over 500,000 learners across diverse socio-economic contexts—from affluent suburbs to under-resourced townships. This Research Proposal addresses a systemic gap: the professional development needs of</w:t>
      </w:r>
      <w:r>
        <w:t xml:space="preserve"> </w:t>
      </w:r>
      <w:r>
        <w:rPr>
          <w:bCs/>
          <w:b/>
        </w:rPr>
        <w:t xml:space="preserve">Teacher Primary</w:t>
      </w:r>
      <w:r>
        <w:t xml:space="preserve"> </w:t>
      </w:r>
      <w:r>
        <w:t xml:space="preserve">within this complex urban environment. Despite South Africa's constitutional commitment to quality education, persistent issues like high learner-teacher ratios (averaging 35:1 in public schools), inadequate teaching resources, and insufficient subject-specific training plague classrooms daily. This Research Proposal specifically targets the professional growth of</w:t>
      </w:r>
      <w:r>
        <w:t xml:space="preserve"> </w:t>
      </w:r>
      <w:r>
        <w:rPr>
          <w:bCs/>
          <w:b/>
        </w:rPr>
        <w:t xml:space="preserve">Teacher Primary</w:t>
      </w:r>
      <w:r>
        <w:t xml:space="preserve"> </w:t>
      </w:r>
      <w:r>
        <w:t xml:space="preserve">as the cornerstone for educational transformation in</w:t>
      </w:r>
      <w:r>
        <w:t xml:space="preserve"> </w:t>
      </w:r>
      <w:r>
        <w:rPr>
          <w:bCs/>
          <w:b/>
        </w:rPr>
        <w:t xml:space="preserve">South Africa Johannesburg</w:t>
      </w:r>
      <w:r>
        <w:t xml:space="preserve">.</w:t>
      </w:r>
    </w:p>
    <w:bookmarkEnd w:id="20"/>
    <w:bookmarkStart w:id="21" w:name="problem-statement"/>
    <w:p>
      <w:pPr>
        <w:pStyle w:val="Heading2"/>
      </w:pPr>
      <w:r>
        <w:t xml:space="preserve">2. Problem Statement</w:t>
      </w:r>
    </w:p>
    <w:p>
      <w:pPr>
        <w:pStyle w:val="FirstParagraph"/>
      </w:pPr>
      <w:r>
        <w:t xml:space="preserve">Johannesburg's primary education system is characterized by stark inequalities, with schools in areas like Soweto and Alexandra facing severe resource constraints compared to those in Sandton or Rosebank. Crucially, the effectiveness of</w:t>
      </w:r>
      <w:r>
        <w:t xml:space="preserve"> </w:t>
      </w:r>
      <w:r>
        <w:rPr>
          <w:bCs/>
          <w:b/>
        </w:rPr>
        <w:t xml:space="preserve">Teacher Primary</w:t>
      </w:r>
      <w:r>
        <w:t xml:space="preserve"> </w:t>
      </w:r>
      <w:r>
        <w:t xml:space="preserve">directly correlates with learner outcomes—a fact underscored by recent SACCAE (South African Council for Educators) reports indicating that 68% of primary educators in Johannesburg require specialized support in literacy and numeracy pedagogy. The current professional development model is fragmented, often delivered as one-off workshops without contextual alignment to Johannesburg's unique challenges. This Research Proposal confronts the urgent need for a sustainable framework to empower</w:t>
      </w:r>
      <w:r>
        <w:t xml:space="preserve"> </w:t>
      </w:r>
      <w:r>
        <w:rPr>
          <w:bCs/>
          <w:b/>
        </w:rPr>
        <w:t xml:space="preserve">Teacher Primary</w:t>
      </w:r>
      <w:r>
        <w:t xml:space="preserve"> </w:t>
      </w:r>
      <w:r>
        <w:t xml:space="preserve">across all Johannesburg school types, ensuring they possess the skills to address learning gaps exacerbated by socio-economic disparities.</w:t>
      </w:r>
    </w:p>
    <w:bookmarkEnd w:id="21"/>
    <w:bookmarkStart w:id="22" w:name="research-questions"/>
    <w:p>
      <w:pPr>
        <w:pStyle w:val="Heading2"/>
      </w:pPr>
      <w:r>
        <w:t xml:space="preserve">3. Research Questions</w:t>
      </w:r>
    </w:p>
    <w:p>
      <w:pPr>
        <w:numPr>
          <w:ilvl w:val="0"/>
          <w:numId w:val="1001"/>
        </w:numPr>
        <w:pStyle w:val="Compact"/>
      </w:pPr>
      <w:r>
        <w:t xml:space="preserve">What specific pedagogical and contextual challenges do Teacher Primary in Johannesburg face that hinder effective classroom instruction?</w:t>
      </w:r>
    </w:p>
    <w:p>
      <w:pPr>
        <w:numPr>
          <w:ilvl w:val="0"/>
          <w:numId w:val="1001"/>
        </w:numPr>
        <w:pStyle w:val="Compact"/>
      </w:pPr>
      <w:r>
        <w:t xml:space="preserve">How can a contextually responsive professional development model be co-designed with Teacher Primary to address Johannesburg's urban educational realities?</w:t>
      </w:r>
    </w:p>
    <w:p>
      <w:pPr>
        <w:numPr>
          <w:ilvl w:val="0"/>
          <w:numId w:val="1001"/>
        </w:numPr>
        <w:pStyle w:val="Compact"/>
      </w:pPr>
      <w:r>
        <w:t xml:space="preserve">What measurable impact would such a model have on learner engagement and foundational literacy/numeracy outcomes in primary schools across Johannesburg?</w:t>
      </w:r>
    </w:p>
    <w:bookmarkEnd w:id="22"/>
    <w:bookmarkStart w:id="23" w:name="literature-review"/>
    <w:p>
      <w:pPr>
        <w:pStyle w:val="Heading2"/>
      </w:pPr>
      <w:r>
        <w:t xml:space="preserve">4. Literature Review</w:t>
      </w:r>
    </w:p>
    <w:p>
      <w:pPr>
        <w:pStyle w:val="FirstParagraph"/>
      </w:pPr>
      <w:r>
        <w:t xml:space="preserve">Existing literature (e.g., Motala &amp; Balfour, 2019; Van der Westhuizen, 2021) confirms that teacher quality is the most significant in-school factor influencing student achievement in South Africa. However, studies focusing specifically on Johannesburg's urban primary sector are scarce. Research by the Centre for Development and Enterprise (CDE, 2022) highlights that while national frameworks like the National Professional Development Framework exist, they lack Johannesburg-specific adaptations—particularly regarding multilingual classrooms (where isiZulu and Sesotho dominate), high mobility rates in township schools, and technology integration barriers. This gap is critical: Teacher Primary cannot effectively address learning loss without targeted support. The proposed Research Proposal bridges this void by centering</w:t>
      </w:r>
      <w:r>
        <w:t xml:space="preserve"> </w:t>
      </w:r>
      <w:r>
        <w:rPr>
          <w:bCs/>
          <w:b/>
        </w:rPr>
        <w:t xml:space="preserve">Teacher Primary</w:t>
      </w:r>
      <w:r>
        <w:t xml:space="preserve"> </w:t>
      </w:r>
      <w:r>
        <w:t xml:space="preserve">voices within a Johannesburg context, moving beyond generic national models.</w:t>
      </w:r>
    </w:p>
    <w:bookmarkEnd w:id="23"/>
    <w:bookmarkStart w:id="24" w:name="methodology"/>
    <w:p>
      <w:pPr>
        <w:pStyle w:val="Heading2"/>
      </w:pPr>
      <w:r>
        <w:t xml:space="preserve">5. Methodology</w:t>
      </w:r>
    </w:p>
    <w:p>
      <w:pPr>
        <w:pStyle w:val="FirstParagraph"/>
      </w:pPr>
      <w:r>
        <w:t xml:space="preserve">This mixed-methods study adopts a participatory action research (PAR) approach, ensuring Teacher Primary actively co-design solutions. The study will span 18 months across 15 Johannesburg primary schools (7 public township schools, 4 suburban public schools, and 4 independent/charter schools), stratified by socio-economic index. Data collection includes:</w:t>
      </w:r>
    </w:p>
    <w:p>
      <w:pPr>
        <w:numPr>
          <w:ilvl w:val="0"/>
          <w:numId w:val="1002"/>
        </w:numPr>
        <w:pStyle w:val="Compact"/>
      </w:pPr>
      <w:r>
        <w:rPr>
          <w:bCs/>
          <w:b/>
        </w:rPr>
        <w:t xml:space="preserve">Phase 1 (Months 1-4):</w:t>
      </w:r>
      <w:r>
        <w:t xml:space="preserve"> </w:t>
      </w:r>
      <w:r>
        <w:t xml:space="preserve">Quantitative surveys (n=300 Teacher Primary) assessing challenges, training needs, and resource access.</w:t>
      </w:r>
    </w:p>
    <w:p>
      <w:pPr>
        <w:numPr>
          <w:ilvl w:val="0"/>
          <w:numId w:val="1002"/>
        </w:numPr>
        <w:pStyle w:val="Compact"/>
      </w:pPr>
      <w:r>
        <w:rPr>
          <w:bCs/>
          <w:b/>
        </w:rPr>
        <w:t xml:space="preserve">Phase 2 (Months 5-8):</w:t>
      </w:r>
      <w:r>
        <w:t xml:space="preserve"> </w:t>
      </w:r>
      <w:r>
        <w:t xml:space="preserve">Focus group discussions with Teacher Primary across school clusters to identify context-specific barriers.</w:t>
      </w:r>
    </w:p>
    <w:p>
      <w:pPr>
        <w:numPr>
          <w:ilvl w:val="0"/>
          <w:numId w:val="1002"/>
        </w:numPr>
        <w:pStyle w:val="Compact"/>
      </w:pPr>
      <w:r>
        <w:rPr>
          <w:bCs/>
          <w:b/>
        </w:rPr>
        <w:t xml:space="preserve">Phase 3 (Months 9-14):</w:t>
      </w:r>
      <w:r>
        <w:t xml:space="preserve"> </w:t>
      </w:r>
      <w:r>
        <w:t xml:space="preserve">Co-creation workshops where Teacher Primary, school leaders, and researchers design a modular professional development framework.</w:t>
      </w:r>
    </w:p>
    <w:p>
      <w:pPr>
        <w:numPr>
          <w:ilvl w:val="0"/>
          <w:numId w:val="1002"/>
        </w:numPr>
        <w:pStyle w:val="Compact"/>
      </w:pPr>
      <w:r>
        <w:rPr>
          <w:bCs/>
          <w:b/>
        </w:rPr>
        <w:t xml:space="preserve">Phase 4 (Months 15-18):</w:t>
      </w:r>
      <w:r>
        <w:t xml:space="preserve"> </w:t>
      </w:r>
      <w:r>
        <w:t xml:space="preserve">Pilot implementation in 5 schools with pre/post assessments of learner outcomes and teacher confidence.</w:t>
      </w:r>
    </w:p>
    <w:p>
      <w:pPr>
        <w:pStyle w:val="FirstParagraph"/>
      </w:pPr>
      <w:r>
        <w:t xml:space="preserve">Data analysis will use NVivo for qualitative themes and SPSS for quantitative patterns. Ethical clearance will be obtained from the University of Johannesburg's Research Ethics Committee, with full participant consent prioritized.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contextually grounded professional development toolkit tailored for Teacher Primary in South Africa Johannesburg, addressing urban-specific issues like classroom management in overcrowded settings and multilingual pedagogy.</w:t>
      </w:r>
    </w:p>
    <w:p>
      <w:pPr>
        <w:numPr>
          <w:ilvl w:val="0"/>
          <w:numId w:val="1003"/>
        </w:numPr>
        <w:pStyle w:val="Compact"/>
      </w:pPr>
      <w:r>
        <w:t xml:space="preserve">Quantifiable evidence demonstrating improved foundational literacy/numeracy rates (target: 25% increase) when Teacher Primary implement the co-designed strategies.</w:t>
      </w:r>
    </w:p>
    <w:p>
      <w:pPr>
        <w:numPr>
          <w:ilvl w:val="0"/>
          <w:numId w:val="1003"/>
        </w:numPr>
        <w:pStyle w:val="Compact"/>
      </w:pPr>
      <w:r>
        <w:t xml:space="preserve">A sustainable community of practice model where Teacher Primary lead peer mentoring across Johannesburg schools, reducing reliance on external trainers and fostering local ownership.</w:t>
      </w:r>
    </w:p>
    <w:p>
      <w:pPr>
        <w:pStyle w:val="FirstParagraph"/>
      </w:pPr>
      <w:r>
        <w:t xml:space="preserve">The significance extends beyond academia. Findings will directly inform the Gauteng Department of Education's (GDE) Teacher Professional Development Strategy, with potential integration into the "Gauteng Education 2030" framework. Crucially, this Research Proposal empowers Teacher Primary as agents of change—shifting from passive recipients to active architects of their professional growth within</w:t>
      </w:r>
      <w:r>
        <w:t xml:space="preserve"> </w:t>
      </w:r>
      <w:r>
        <w:rPr>
          <w:bCs/>
          <w:b/>
        </w:rPr>
        <w:t xml:space="preserve">South Africa Johannesburg</w:t>
      </w:r>
      <w:r>
        <w:t xml:space="preserve">'s educational ecosystem.</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(ZAR)</w:t>
            </w:r>
          </w:p>
        </w:tc>
      </w:tr>
      <w:tr>
        <w:tc>
          <w:tcPr/>
          <w:p>
            <w:pPr>
              <w:pStyle w:val="Compact"/>
              <w:jc w:val="left"/>
            </w:pPr>
            <w:r>
              <w:t xml:space="preserve">Preparation &amp; Ethics Clearance</w:t>
            </w:r>
          </w:p>
        </w:tc>
        <w:tc>
          <w:tcPr/>
          <w:p>
            <w:pPr>
              <w:pStyle w:val="Compact"/>
              <w:jc w:val="left"/>
            </w:pPr>
            <w:r>
              <w:t xml:space="preserve">Months 1-2</w:t>
            </w:r>
          </w:p>
        </w:tc>
        <w:tc>
          <w:tcPr/>
          <w:p>
            <w:pPr>
              <w:pStyle w:val="Compact"/>
              <w:jc w:val="left"/>
            </w:pPr>
            <w:r>
              <w:t xml:space="preserve">R 85,000</w:t>
            </w:r>
          </w:p>
        </w:tc>
      </w:tr>
      <w:tr>
        <w:tc>
          <w:tcPr/>
          <w:p>
            <w:pPr>
              <w:pStyle w:val="Compact"/>
              <w:jc w:val="left"/>
            </w:pPr>
            <w:r>
              <w:t xml:space="preserve">Data Collection &amp; Analysis</w:t>
            </w:r>
          </w:p>
        </w:tc>
        <w:tc>
          <w:tcPr/>
          <w:p>
            <w:pPr>
              <w:pStyle w:val="Compact"/>
              <w:jc w:val="left"/>
            </w:pPr>
            <w:r>
              <w:t xml:space="preserve">Months 3-12</w:t>
            </w:r>
          </w:p>
        </w:tc>
        <w:tc>
          <w:tcPr/>
          <w:p>
            <w:pPr>
              <w:pStyle w:val="Compact"/>
              <w:jc w:val="left"/>
            </w:pPr>
            <w:r>
              <w:t xml:space="preserve">R 420,000</w:t>
            </w:r>
          </w:p>
        </w:tc>
      </w:tr>
      <w:tr>
        <w:tc>
          <w:tcPr/>
          <w:p>
            <w:pPr>
              <w:pStyle w:val="Compact"/>
              <w:jc w:val="left"/>
            </w:pPr>
            <w:r>
              <w:t xml:space="preserve">Co-Creation Workshops &amp; Pilot Implementation</w:t>
            </w:r>
          </w:p>
        </w:tc>
        <w:tc>
          <w:tcPr/>
          <w:p>
            <w:pPr>
              <w:pStyle w:val="Compact"/>
              <w:jc w:val="left"/>
            </w:pPr>
            <w:r>
              <w:t xml:space="preserve">Months 9-16</w:t>
            </w:r>
          </w:p>
        </w:tc>
        <w:tc>
          <w:tcPr/>
          <w:p>
            <w:pPr>
              <w:pStyle w:val="Compact"/>
              <w:jc w:val="left"/>
            </w:pPr>
            <w:r>
              <w:t xml:space="preserve">R 350,000</w:t>
            </w:r>
          </w:p>
        </w:tc>
      </w:tr>
      <w:tr>
        <w:tc>
          <w:tcPr/>
          <w:p>
            <w:pPr>
              <w:pStyle w:val="Compact"/>
              <w:jc w:val="left"/>
            </w:pPr>
            <w:r>
              <w:t xml:space="preserve">Dissemination &amp; Policy Engagement</w:t>
            </w:r>
          </w:p>
        </w:tc>
        <w:tc>
          <w:tcPr/>
          <w:p>
            <w:pPr>
              <w:pStyle w:val="Compact"/>
              <w:jc w:val="left"/>
            </w:pPr>
            <w:r>
              <w:t xml:space="preserve">Months 17-18</w:t>
            </w:r>
          </w:p>
        </w:tc>
        <w:tc>
          <w:tcPr/>
          <w:p>
            <w:pPr>
              <w:pStyle w:val="Compact"/>
              <w:jc w:val="left"/>
            </w:pPr>
            <w:r>
              <w:t xml:space="preserve">R 95,000</w:t>
            </w:r>
          </w:p>
        </w:tc>
      </w:tr>
    </w:tbl>
    <w:bookmarkEnd w:id="26"/>
    <w:bookmarkStart w:id="27" w:name="conclusion"/>
    <w:p>
      <w:pPr>
        <w:pStyle w:val="Heading2"/>
      </w:pPr>
      <w:r>
        <w:t xml:space="preserve">8. Conclusion</w:t>
      </w:r>
    </w:p>
    <w:p>
      <w:pPr>
        <w:pStyle w:val="FirstParagraph"/>
      </w:pPr>
      <w:r>
        <w:t xml:space="preserve">This Research Proposal represents a vital step toward equitable education in Johannesburg. By centering the lived experiences of Teacher Primary—rather than imposing external solutions—it acknowledges that sustainable change must emanate from the educators themselves, embedded within the realities of South Africa Johannesburg. The success of this initiative hinges on recognizing that Teacher Primary are not merely implementers but essential knowledge brokers in navigating urban educational complexity. With over 12,000 primary teachers serving Johannesburg's learners (Department of Basic Education, 2023), investing in their capacity is not just pedagogical—it is a moral imperative for</w:t>
      </w:r>
      <w:r>
        <w:t xml:space="preserve"> </w:t>
      </w:r>
      <w:r>
        <w:rPr>
          <w:bCs/>
          <w:b/>
        </w:rPr>
        <w:t xml:space="preserve">South Africa Johannesburg</w:t>
      </w:r>
      <w:r>
        <w:t xml:space="preserve">'s future. This Research Proposal therefore seeks funding to catalyze a paradigm shift: where Teacher Primary are equipped, supported, and celebrated as the indispensable architects of quality primary education in one of Africa's most dynamic cities.</w:t>
      </w:r>
    </w:p>
    <w:p>
      <w:pPr>
        <w:pStyle w:val="BodyText"/>
      </w:pPr>
      <w:r>
        <w:rPr>
          <w:iCs/>
          <w:i/>
        </w:rPr>
        <w:t xml:space="preserve">This Research Proposal is submitted for consideration by the National Department of Basic Education (NDBE) and the Gauteng Department of Education (GDE), with endorsement from the University of Johannesburg's Faculty of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Primary Development in South Africa Johannesburg</dc:title>
  <dc:creator/>
  <dc:language>en</dc:language>
  <cp:keywords/>
  <dcterms:created xsi:type="dcterms:W3CDTF">2025-12-10T15:46:46Z</dcterms:created>
  <dcterms:modified xsi:type="dcterms:W3CDTF">2025-12-10T15:46:46Z</dcterms:modified>
</cp:coreProperties>
</file>

<file path=docProps/custom.xml><?xml version="1.0" encoding="utf-8"?>
<Properties xmlns="http://schemas.openxmlformats.org/officeDocument/2006/custom-properties" xmlns:vt="http://schemas.openxmlformats.org/officeDocument/2006/docPropsVTypes"/>
</file>