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Ankara,</w:t>
      </w:r>
      <w:r>
        <w:t xml:space="preserve"> </w:t>
      </w:r>
      <w:r>
        <w:t xml:space="preserve">Turkey</w:t>
      </w:r>
    </w:p>
    <w:bookmarkStart w:id="29" w:name="X5d3adb690ddb27624e7dad3569e8e1cf48080af"/>
    <w:p>
      <w:pPr>
        <w:pStyle w:val="Heading1"/>
      </w:pPr>
      <w:r>
        <w:t xml:space="preserve">Research Proposal: Improving Pedagogical Competencies of Teacher Primary in Urban Contexts of Turkey Ankara</w:t>
      </w:r>
    </w:p>
    <w:bookmarkStart w:id="20" w:name="introduction-and-background"/>
    <w:p>
      <w:pPr>
        <w:pStyle w:val="Heading2"/>
      </w:pPr>
      <w:r>
        <w:t xml:space="preserve">Introduction and Background</w:t>
      </w:r>
    </w:p>
    <w:p>
      <w:pPr>
        <w:pStyle w:val="FirstParagraph"/>
      </w:pPr>
      <w:r>
        <w:t xml:space="preserve">The Turkish Ministry of National Education (MEB) has prioritized educational quality enhancement, particularly for foundational primary education which shapes lifelong learning trajectories. In Ankara, the capital city with a population exceeding 5.5 million and over 1,200 public primary schools, the role of the Teacher Primary has become critically significant due to rapid urbanization and socioeconomic diversity. This Research Proposal addresses a pressing need: strengthening pedagogical practices among Teacher Primary in Ankara's evolving educational landscape. With Turkey's National Education Strategy (2023-2035) emphasizing teacher professionalism, this study directly aligns with national priorities while targeting the specific urban context of Ankara where classroom challenges—such as heterogeneous student populations, resource constraints, and digital literacy gaps—are most pronounced.</w:t>
      </w:r>
    </w:p>
    <w:bookmarkEnd w:id="20"/>
    <w:bookmarkStart w:id="21" w:name="X44e3d294d789be597d32f0dfa2dcadc5b0c037c"/>
    <w:p>
      <w:pPr>
        <w:pStyle w:val="Heading2"/>
      </w:pPr>
      <w:r>
        <w:t xml:space="preserve">Literature Review: Gaps in Current Research</w:t>
      </w:r>
    </w:p>
    <w:p>
      <w:pPr>
        <w:pStyle w:val="FirstParagraph"/>
      </w:pPr>
      <w:r>
        <w:t xml:space="preserve">Existing studies on Teacher Primary in Turkey (e.g., Aksoy &amp; Uzun, 2021; Demir &amp; Kaya, 2022) predominantly focus on rural settings or broad national policies, neglecting Ankara's unique urban dynamics. While international literature highlights urban primary teacher challenges (OECD, 2021), no research has specifically analyzed Ankara’s context where socio-economic disparities create distinct classroom realities. The gap is critical: Teacher Primary in Ankara navigate between high-achieving districts and under-resourced neighborhoods within the same city, yet current MEB training programs offer minimal urban-specific pedagogical frameworks. This Research Proposal fills this void by centering on Ankara as a microcosm of Turkey’s educational challenges, ensuring findings are immediately applicable to Teacher Primary across similar urban centers.</w:t>
      </w:r>
    </w:p>
    <w:bookmarkEnd w:id="21"/>
    <w:bookmarkStart w:id="22" w:name="research-questions"/>
    <w:p>
      <w:pPr>
        <w:pStyle w:val="Heading2"/>
      </w:pPr>
      <w:r>
        <w:t xml:space="preserve">Research Questions</w:t>
      </w:r>
    </w:p>
    <w:p>
      <w:pPr>
        <w:numPr>
          <w:ilvl w:val="0"/>
          <w:numId w:val="1001"/>
        </w:numPr>
        <w:pStyle w:val="Compact"/>
      </w:pPr>
      <w:r>
        <w:t xml:space="preserve">What specific pedagogical competencies do Teacher Primary in Ankara identify as most essential for addressing student diversity and learning gaps?</w:t>
      </w:r>
    </w:p>
    <w:p>
      <w:pPr>
        <w:numPr>
          <w:ilvl w:val="0"/>
          <w:numId w:val="1001"/>
        </w:numPr>
        <w:pStyle w:val="Compact"/>
      </w:pPr>
      <w:r>
        <w:t xml:space="preserve">How do contextual factors (socioeconomic status, school infrastructure, digital access) impact the implementation of effective teaching strategies by Teacher Primary in Ankara?</w:t>
      </w:r>
    </w:p>
    <w:p>
      <w:pPr>
        <w:numPr>
          <w:ilvl w:val="0"/>
          <w:numId w:val="1001"/>
        </w:numPr>
        <w:pStyle w:val="Compact"/>
      </w:pPr>
      <w:r>
        <w:t xml:space="preserve">What targeted professional development models would most effectively enhance Teacher Primary capacity within Turkey Ankara's educational ecosystem?</w:t>
      </w:r>
    </w:p>
    <w:bookmarkEnd w:id="22"/>
    <w:bookmarkStart w:id="23" w:name="methodology"/>
    <w:p>
      <w:pPr>
        <w:pStyle w:val="Heading2"/>
      </w:pPr>
      <w:r>
        <w:t xml:space="preserve">Methodology</w:t>
      </w:r>
    </w:p>
    <w:p>
      <w:pPr>
        <w:pStyle w:val="FirstParagraph"/>
      </w:pPr>
      <w:r>
        <w:t xml:space="preserve">This mixed-methods study employs a sequential explanatory design over 18 months, conducted across 15 public primary schools in diverse Ankara neighborhoods (representing low-, middle-, and high-income districts). Phase 1: Quantitative survey of 300 Teacher Primary using the adapted Teacher Professional Competency Scale (TPCS) to measure self-efficacy in inclusive pedagogy, technology integration, and student assessment. Phase 2: Qualitative depth interviews with 45 teachers and focus groups with school administrators (n=15) to explore contextual barriers. Phase 3: Classroom observations using the CLASS (Classroom Assessment Scoring System) instrument in 60 classrooms to triangulate data. Data analysis will use SPSS for quantitative results and NVivo for thematic coding of qualitative responses, ensuring alignment with Turkey Ankara’s cultural and educational norms.</w:t>
      </w:r>
    </w:p>
    <w:bookmarkEnd w:id="23"/>
    <w:bookmarkStart w:id="24" w:name="significance-and-expected-outcomes"/>
    <w:p>
      <w:pPr>
        <w:pStyle w:val="Heading2"/>
      </w:pPr>
      <w:r>
        <w:t xml:space="preserve">Significance and Expected Outcomes</w:t>
      </w:r>
    </w:p>
    <w:p>
      <w:pPr>
        <w:pStyle w:val="FirstParagraph"/>
      </w:pPr>
      <w:r>
        <w:t xml:space="preserve">This Research Proposal delivers transformative value for Teacher Primary in Turkey Ankara by generating actionable insights. First, it will produce an evidence-based competency framework specific to urban primary teaching in Ankara, addressing the MEB’s call for localized teacher development. Second, findings will directly inform the design of a Ministry-endorsed professional development toolkit—incorporating Turkish educational philosophy (e.g., "Eğitimde Kalite" principles)—tailored to Ankara’s schools. Third, by documenting successful strategies from diverse Ankara districts (e.g., integrating digital tools in low-resource classrooms), the study will establish transferable models for other metropolitan areas in Turkey. Crucially, this Research Proposal centers Teacher Primary as agents of change rather than passive recipients of training, ensuring solutions are contextually grounded.</w:t>
      </w:r>
    </w:p>
    <w:bookmarkEnd w:id="24"/>
    <w:bookmarkStart w:id="25" w:name="timeline-and-resource-plan"/>
    <w:p>
      <w:pPr>
        <w:pStyle w:val="Heading2"/>
      </w:pPr>
      <w:r>
        <w:t xml:space="preserve">Timeline and Resource Plan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I: Preparation &amp; Survey Design</w:t>
      </w:r>
    </w:p>
    <w:p>
      <w:pPr>
        <w:pStyle w:val="BodyText"/>
      </w:pPr>
      <w:r>
        <w:t xml:space="preserve">3 months (Month 1-3)</w:t>
      </w:r>
    </w:p>
    <w:p>
      <w:pPr>
        <w:pStyle w:val="BodyText"/>
      </w:pPr>
      <w:r>
        <w:t xml:space="preserve">Collaborate with MEB Ankara Provincial Directorate; finalize survey instruments; secure school permissions.</w:t>
      </w:r>
    </w:p>
    <w:p>
      <w:pPr>
        <w:pStyle w:val="BodyText"/>
      </w:pPr>
      <w:r>
        <w:t xml:space="preserve">II: Quantitative Data Collection</w:t>
      </w:r>
    </w:p>
    <w:p>
      <w:pPr>
        <w:pStyle w:val="BodyText"/>
      </w:pPr>
      <w:r>
        <w:t xml:space="preserve">4 months (Month 4-7)</w:t>
      </w:r>
    </w:p>
    <w:p>
      <w:pPr>
        <w:pStyle w:val="BodyText"/>
      </w:pPr>
      <w:r>
        <w:t xml:space="preserve">Administer surveys to 300 Teacher Primary across 15 schools; initial data processing.</w:t>
      </w:r>
    </w:p>
    <w:p>
      <w:pPr>
        <w:pStyle w:val="BodyText"/>
      </w:pPr>
      <w:r>
        <w:t xml:space="preserve">III: Qualitative Fieldwork</w:t>
      </w:r>
    </w:p>
    <w:p>
      <w:pPr>
        <w:pStyle w:val="BodyText"/>
      </w:pPr>
      <w:r>
        <w:t xml:space="preserve">6 months (Month 8-13)</w:t>
      </w:r>
    </w:p>
    <w:p>
      <w:pPr>
        <w:pStyle w:val="BodyText"/>
      </w:pPr>
      <w:r>
        <w:t xml:space="preserve">Sub-Phases</w:t>
      </w:r>
    </w:p>
    <w:p>
      <w:pPr>
        <w:pStyle w:val="BodyText"/>
      </w:pPr>
      <w:r>
        <w:t xml:space="preserve">  • Interviews</w:t>
      </w:r>
    </w:p>
    <w:p>
      <w:pPr>
        <w:pStyle w:val="BodyText"/>
      </w:pPr>
      <w:r>
        <w:t xml:space="preserve">Month 8-10</w:t>
      </w:r>
    </w:p>
    <w:p>
      <w:pPr>
        <w:pStyle w:val="BodyText"/>
      </w:pPr>
      <w:r>
        <w:t xml:space="preserve">Conduct interviews with 45 Teacher Primary.</w:t>
      </w:r>
    </w:p>
    <w:p>
      <w:pPr>
        <w:pStyle w:val="BodyText"/>
      </w:pPr>
      <w:r>
        <w:t xml:space="preserve">  • Classroom Observations</w:t>
      </w:r>
    </w:p>
    <w:p>
      <w:pPr>
        <w:pStyle w:val="BodyText"/>
      </w:pPr>
      <w:r>
        <w:t xml:space="preserve">Month 11-13</w:t>
      </w:r>
    </w:p>
    <w:p>
      <w:pPr>
        <w:pStyle w:val="BodyText"/>
      </w:pPr>
      <w:r>
        <w:t xml:space="preserve">Observe and analyze 60 classrooms using CLASS protocol.</w:t>
      </w:r>
    </w:p>
    <w:p>
      <w:pPr>
        <w:pStyle w:val="BodyText"/>
      </w:pPr>
      <w:r>
        <w:t xml:space="preserve">IV: Analysis &amp; Toolkit Development</w:t>
      </w:r>
    </w:p>
    <w:p>
      <w:pPr>
        <w:pStyle w:val="BodyText"/>
      </w:pPr>
      <w:r>
        <w:t xml:space="preserve">4 months (Month 14-17)</w:t>
      </w:r>
    </w:p>
    <w:p>
      <w:pPr>
        <w:pStyle w:val="BodyText"/>
      </w:pPr>
      <w:r>
        <w:t xml:space="preserve">Integrate quantitative/qualitative data; co-design professional development resources with Teacher Primary participants.</w:t>
      </w:r>
    </w:p>
    <w:p>
      <w:pPr>
        <w:pStyle w:val="BodyText"/>
      </w:pPr>
      <w:r>
        <w:t xml:space="preserve">V: Dissemination</w:t>
      </w:r>
    </w:p>
    <w:p>
      <w:pPr>
        <w:pStyle w:val="BodyText"/>
      </w:pPr>
      <w:r>
        <w:t xml:space="preserve">1 month (Month 18)</w:t>
      </w:r>
    </w:p>
    <w:p>
      <w:pPr>
        <w:pStyle w:val="BodyText"/>
      </w:pPr>
      <w:r>
        <w:t xml:space="preserve">&lt;</w:t>
      </w:r>
    </w:p>
    <w:p>
      <w:pPr>
        <w:pStyle w:val="BodyText"/>
      </w:pPr>
      <w:r>
        <w:t xml:space="preserve">Presentation to MEB Ankara; publication of findings in Turkish Educational Journal; toolkit release for school use.</w:t>
      </w:r>
    </w:p>
    <w:bookmarkEnd w:id="25"/>
    <w:bookmarkStart w:id="26" w:name="Xcbb2cec7055c67ace0a81e5e64e2b7c69553765"/>
    <w:p>
      <w:pPr>
        <w:pStyle w:val="Heading2"/>
      </w:pPr>
      <w:r>
        <w:t xml:space="preserve">Addressing Local Context in Turkey Ankara</w:t>
      </w:r>
    </w:p>
    <w:p>
      <w:pPr>
        <w:pStyle w:val="FirstParagraph"/>
      </w:pPr>
      <w:r>
        <w:t xml:space="preserve">This Research Proposal intentionally embeds Turkey Ankara’s socio-educational reality. Unlike generic studies, we partner with the MEB Ankara Provincial Directorate and local universities (e.g., Hacettepe University) to ensure cultural relevance. For instance:</w:t>
      </w:r>
      <w:r>
        <w:t xml:space="preserve"> </w:t>
      </w:r>
      <w:r>
        <w:t xml:space="preserve">• Teacher Primary input will shape all research instruments, avoiding Western-centric frameworks.</w:t>
      </w:r>
      <w:r>
        <w:t xml:space="preserve"> </w:t>
      </w:r>
      <w:r>
        <w:t xml:space="preserve">• School selection prioritizes Ankara’s distinct zones (e.g., Çankaya [affluent], Yenimahalle [mixed-income], and Söğütözü [underserved]), capturing urban diversity.</w:t>
      </w:r>
      <w:r>
        <w:t xml:space="preserve"> </w:t>
      </w:r>
      <w:r>
        <w:t xml:space="preserve">• Findings will explicitly consider Turkey’s 2018 Teacher Education Reform, ensuring alignment with national standards for Teacher Primary.</w:t>
      </w:r>
      <w:r>
        <w:t xml:space="preserve"> </w:t>
      </w:r>
      <w:r>
        <w:t xml:space="preserve">This localized approach guarantees that recommendations—such as contextualized technology training or family engagement strategies—are viable within Ankara’s budgetary and infrastructural constraints.</w:t>
      </w:r>
    </w:p>
    <w:bookmarkEnd w:id="26"/>
    <w:bookmarkStart w:id="27" w:name="conclusion"/>
    <w:p>
      <w:pPr>
        <w:pStyle w:val="Heading2"/>
      </w:pPr>
      <w:r>
        <w:t xml:space="preserve">Conclusion</w:t>
      </w:r>
    </w:p>
    <w:p>
      <w:pPr>
        <w:pStyle w:val="FirstParagraph"/>
      </w:pPr>
      <w:r>
        <w:t xml:space="preserve">The success of Turkey's educational future hinges on the effectiveness of its Teacher Primary, especially in dynamic urban centers like Ankara. This Research Proposal transcends theoretical inquiry by producing concrete, actionable knowledge to elevate teaching quality where it matters most: Ankara’s classrooms. By centering the voices and realities of Teacher Primary across Ankara’s varied communities, we will generate a scalable model for professional growth that resonates with Turkey’s national education vision while addressing the city's unique urban challenges. This study does not merely propose research—it commits to empowering educators who shape Turkey's next generation in Ankara.</w:t>
      </w:r>
    </w:p>
    <w:bookmarkEnd w:id="27"/>
    <w:bookmarkStart w:id="28" w:name="references-illustrative"/>
    <w:p>
      <w:pPr>
        <w:pStyle w:val="Heading2"/>
      </w:pPr>
      <w:r>
        <w:t xml:space="preserve">References (Illustrative)</w:t>
      </w:r>
    </w:p>
    <w:p>
      <w:pPr>
        <w:numPr>
          <w:ilvl w:val="0"/>
          <w:numId w:val="1002"/>
        </w:numPr>
        <w:pStyle w:val="Compact"/>
      </w:pPr>
      <w:r>
        <w:t xml:space="preserve">Demir, S., &amp; Kaya, M. (2022). Teacher Professional Development in Turkish Urban Schools. *Turkish Education Journal*, 15(3), 45–67.</w:t>
      </w:r>
    </w:p>
    <w:p>
      <w:pPr>
        <w:numPr>
          <w:ilvl w:val="0"/>
          <w:numId w:val="1002"/>
        </w:numPr>
        <w:pStyle w:val="Compact"/>
      </w:pPr>
      <w:r>
        <w:t xml:space="preserve">Ministry of National Education (MEB). (2023). *National Education Strategy: Quality and Equity for All*. Ankara, Turkey.</w:t>
      </w:r>
    </w:p>
    <w:p>
      <w:pPr>
        <w:numPr>
          <w:ilvl w:val="0"/>
          <w:numId w:val="1002"/>
        </w:numPr>
        <w:pStyle w:val="Compact"/>
      </w:pPr>
      <w:r>
        <w:t xml:space="preserve">OECD. (2021). *Urban Challenges in Primary Education: Comparative Insights*. Paris: OECD Publishing.</w:t>
      </w:r>
    </w:p>
    <w:p>
      <w:pPr>
        <w:numPr>
          <w:ilvl w:val="0"/>
          <w:numId w:val="1002"/>
        </w:numPr>
        <w:pStyle w:val="Compact"/>
      </w:pPr>
      <w:r>
        <w:t xml:space="preserve">Aksoy, A., &amp; Uzun, N. (2021). Inclusive Pedagogy in Turkish Primary Classrooms. *Journal of Educational Research*, 44(2), 112–130.</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Ankara, Turkey</dc:title>
  <dc:creator/>
  <dc:language>en</dc:language>
  <cp:keywords/>
  <dcterms:created xsi:type="dcterms:W3CDTF">2026-07-22T04:15:39Z</dcterms:created>
  <dcterms:modified xsi:type="dcterms:W3CDTF">2026-07-22T04:15:39Z</dcterms:modified>
</cp:coreProperties>
</file>

<file path=docProps/custom.xml><?xml version="1.0" encoding="utf-8"?>
<Properties xmlns="http://schemas.openxmlformats.org/officeDocument/2006/custom-properties" xmlns:vt="http://schemas.openxmlformats.org/officeDocument/2006/docPropsVTypes"/>
</file>