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Challenges</w:t>
      </w:r>
      <w:r>
        <w:t xml:space="preserve"> </w:t>
      </w:r>
      <w:r>
        <w:t xml:space="preserve">and</w:t>
      </w:r>
      <w:r>
        <w:t xml:space="preserve"> </w:t>
      </w:r>
      <w:r>
        <w:t xml:space="preserve">Educational</w:t>
      </w:r>
      <w:r>
        <w:t xml:space="preserve"> </w:t>
      </w:r>
      <w:r>
        <w:t xml:space="preserve">Transformation</w:t>
      </w:r>
      <w:r>
        <w:t xml:space="preserve"> </w:t>
      </w:r>
      <w:r>
        <w:t xml:space="preserve">in</w:t>
      </w:r>
      <w:r>
        <w:t xml:space="preserve"> </w:t>
      </w:r>
      <w:r>
        <w:t xml:space="preserve">Algeria</w:t>
      </w:r>
      <w:r>
        <w:t xml:space="preserve"> </w:t>
      </w:r>
      <w:r>
        <w:t xml:space="preserve">Algiers</w:t>
      </w:r>
    </w:p>
    <w:bookmarkStart w:id="28" w:name="Xb4fa33ef6209a20c53e5abfa62bcacd78b944b3"/>
    <w:p>
      <w:pPr>
        <w:pStyle w:val="Heading1"/>
      </w:pPr>
      <w:r>
        <w:t xml:space="preserve">Research Proposal: Addressing Contemporary Challenges of the Secondary Teacher Workforce in Algeria Algiers</w:t>
      </w:r>
    </w:p>
    <w:bookmarkStart w:id="20" w:name="introduction"/>
    <w:p>
      <w:pPr>
        <w:pStyle w:val="Heading2"/>
      </w:pPr>
      <w:r>
        <w:t xml:space="preserve">1. Introduction</w:t>
      </w:r>
    </w:p>
    <w:p>
      <w:pPr>
        <w:pStyle w:val="FirstParagraph"/>
      </w:pPr>
      <w:r>
        <w:t xml:space="preserve">The educational landscape of Algeria faces significant transformation, particularly within its secondary education sector. As the capital city and economic hub, Algiers serves as a critical testing ground for national educational policies, yet it grapples with unique systemic pressures. This</w:t>
      </w:r>
      <w:r>
        <w:t xml:space="preserve"> </w:t>
      </w:r>
      <w:r>
        <w:rPr>
          <w:bCs/>
          <w:b/>
        </w:rPr>
        <w:t xml:space="preserve">Research Proposal</w:t>
      </w:r>
      <w:r>
        <w:t xml:space="preserve"> </w:t>
      </w:r>
      <w:r>
        <w:t xml:space="preserve">focuses explicitly on the</w:t>
      </w:r>
      <w:r>
        <w:t xml:space="preserve"> </w:t>
      </w:r>
      <w:r>
        <w:rPr>
          <w:bCs/>
          <w:b/>
        </w:rPr>
        <w:t xml:space="preserve">Teacher Secondary</w:t>
      </w:r>
      <w:r>
        <w:t xml:space="preserve"> </w:t>
      </w:r>
      <w:r>
        <w:t xml:space="preserve">workforce in</w:t>
      </w:r>
      <w:r>
        <w:t xml:space="preserve"> </w:t>
      </w:r>
      <w:r>
        <w:rPr>
          <w:bCs/>
          <w:b/>
        </w:rPr>
        <w:t xml:space="preserve">Algeria Algiers</w:t>
      </w:r>
      <w:r>
        <w:t xml:space="preserve">, examining challenges that directly impact educational quality and student outcomes. With Algeria's commitment to the 2015 National Education Strategy and ongoing curricular reforms, understanding the realities of secondary educators in Algiers is not merely academic—it is urgent. This study seeks to bridge the gap between national policy aspirations and ground-level implementation by centering on the experiences, professional development needs, and retention challenges faced by</w:t>
      </w:r>
      <w:r>
        <w:t xml:space="preserve"> </w:t>
      </w:r>
      <w:r>
        <w:rPr>
          <w:bCs/>
          <w:b/>
        </w:rPr>
        <w:t xml:space="preserve">Teacher Secondary</w:t>
      </w:r>
      <w:r>
        <w:t xml:space="preserve"> </w:t>
      </w:r>
      <w:r>
        <w:t xml:space="preserve">across Algiers' diverse school settings.</w:t>
      </w:r>
    </w:p>
    <w:bookmarkEnd w:id="20"/>
    <w:bookmarkStart w:id="21" w:name="Xced04599598691db6ba0596de989518819983b6"/>
    <w:p>
      <w:pPr>
        <w:pStyle w:val="Heading2"/>
      </w:pPr>
      <w:r>
        <w:t xml:space="preserve">2. Problem Statement: The Critical Context in Algeria Algiers</w:t>
      </w:r>
    </w:p>
    <w:p>
      <w:pPr>
        <w:pStyle w:val="FirstParagraph"/>
      </w:pPr>
      <w:r>
        <w:t xml:space="preserve">Algiers hosts over 35% of Algeria's secondary student population (Ministry of National Education, 2023), placing immense strain on its teaching workforce. Despite national initiatives to modernize curricula and integrate digital tools,</w:t>
      </w:r>
      <w:r>
        <w:t xml:space="preserve"> </w:t>
      </w:r>
      <w:r>
        <w:rPr>
          <w:bCs/>
          <w:b/>
        </w:rPr>
        <w:t xml:space="preserve">Teacher Secondary</w:t>
      </w:r>
      <w:r>
        <w:t xml:space="preserve"> </w:t>
      </w:r>
      <w:r>
        <w:t xml:space="preserve">in Algiers confront significant obstacles: chronic understaffing (student-teacher ratios often exceed 45:1 in public schools), inadequate professional development opportunities aligned with new pedagogical approaches, and socio-economic pressures affecting teacher morale. A recent UNICEF report (2022) noted that 68% of secondary teachers in Algiers urban centers reported burnout, citing excessive administrative duties and limited support for innovative teaching methods. This directly contradicts the goals outlined in Algeria's Education Reform Vision 2035, which emphasizes teacher quality as pivotal to educational excellence. Without addressing these systemic issues within</w:t>
      </w:r>
      <w:r>
        <w:t xml:space="preserve"> </w:t>
      </w:r>
      <w:r>
        <w:rPr>
          <w:bCs/>
          <w:b/>
        </w:rPr>
        <w:t xml:space="preserve">Algeria Algiers</w:t>
      </w:r>
      <w:r>
        <w:t xml:space="preserve">, national educational reforms risk remaining aspirational rather than transformative.</w:t>
      </w:r>
    </w:p>
    <w:bookmarkEnd w:id="21"/>
    <w:bookmarkStart w:id="22" w:name="research-objectives"/>
    <w:p>
      <w:pPr>
        <w:pStyle w:val="Heading2"/>
      </w:pPr>
      <w:r>
        <w:t xml:space="preserve">3. Research Objectives</w:t>
      </w:r>
    </w:p>
    <w:p>
      <w:pPr>
        <w:pStyle w:val="FirstParagraph"/>
      </w:pPr>
      <w:r>
        <w:t xml:space="preserve">This comprehensive study aims to:</w:t>
      </w:r>
    </w:p>
    <w:p>
      <w:pPr>
        <w:numPr>
          <w:ilvl w:val="0"/>
          <w:numId w:val="1001"/>
        </w:numPr>
        <w:pStyle w:val="Compact"/>
      </w:pPr>
      <w:r>
        <w:t xml:space="preserve">Quantify and qualify the current challenges faced by Secondary Teachers across public secondary schools (Collèges et Lycées) in Algiers Province, including workload, resource access, and professional development gaps.</w:t>
      </w:r>
    </w:p>
    <w:p>
      <w:pPr>
        <w:numPr>
          <w:ilvl w:val="0"/>
          <w:numId w:val="1001"/>
        </w:numPr>
        <w:pStyle w:val="Compact"/>
      </w:pPr>
      <w:r>
        <w:t xml:space="preserve">Evaluate the effectiveness of existing Ministry of National Education (MNE) teacher training programs specifically for</w:t>
      </w:r>
      <w:r>
        <w:t xml:space="preserve"> </w:t>
      </w:r>
      <w:r>
        <w:rPr>
          <w:bCs/>
          <w:b/>
        </w:rPr>
        <w:t xml:space="preserve">Teacher Secondary</w:t>
      </w:r>
      <w:r>
        <w:t xml:space="preserve"> </w:t>
      </w:r>
      <w:r>
        <w:t xml:space="preserve">in Algiers contexts.</w:t>
      </w:r>
    </w:p>
    <w:p>
      <w:pPr>
        <w:numPr>
          <w:ilvl w:val="0"/>
          <w:numId w:val="1001"/>
        </w:numPr>
        <w:pStyle w:val="Compact"/>
      </w:pPr>
      <w:r>
        <w:t xml:space="preserve">Analyze the correlation between teacher retention rates, job satisfaction, and student performance metrics within Algiers' secondary schools.</w:t>
      </w:r>
    </w:p>
    <w:p>
      <w:pPr>
        <w:numPr>
          <w:ilvl w:val="0"/>
          <w:numId w:val="1001"/>
        </w:numPr>
        <w:pStyle w:val="Compact"/>
      </w:pPr>
      <w:r>
        <w:t xml:space="preserve">Propose evidence-based, context-specific policy recommendations for enhancing the recruitment, support, and professional growth of the</w:t>
      </w:r>
      <w:r>
        <w:t xml:space="preserve"> </w:t>
      </w:r>
      <w:r>
        <w:rPr>
          <w:bCs/>
          <w:b/>
        </w:rPr>
        <w:t xml:space="preserve">Teacher Secondary</w:t>
      </w:r>
      <w:r>
        <w:t xml:space="preserve"> </w:t>
      </w:r>
      <w:r>
        <w:t xml:space="preserve">workforce in Algeria Algiers.</w:t>
      </w:r>
    </w:p>
    <w:bookmarkEnd w:id="22"/>
    <w:bookmarkStart w:id="23" w:name="X7cf062d44867d1e99dd6a79f0e081371398c5ea"/>
    <w:p>
      <w:pPr>
        <w:pStyle w:val="Heading2"/>
      </w:pPr>
      <w:r>
        <w:t xml:space="preserve">4. Literature Review: Gaps in Algerian Educational Research</w:t>
      </w:r>
    </w:p>
    <w:p>
      <w:pPr>
        <w:pStyle w:val="FirstParagraph"/>
      </w:pPr>
      <w:r>
        <w:t xml:space="preserve">Existing research on Algerian secondary education often focuses on student performance or broad policy analysis, with minimal nuanced studies on the teacher experience within Algiers itself. While foundational works by Belkacem (2018) and Messaoudi (2020) discuss national teacher shortages, they lack granular data from Algiers' urban environment. Studies like Benali &amp; Hamdi (2021), though examining classroom dynamics in Algiers, overlook systemic teacher support structures. Crucially, no recent study has holistically assessed how contemporary reforms—such as the 2023 digital literacy integration mandate—affect the daily realities of</w:t>
      </w:r>
      <w:r>
        <w:t xml:space="preserve"> </w:t>
      </w:r>
      <w:r>
        <w:rPr>
          <w:bCs/>
          <w:b/>
        </w:rPr>
        <w:t xml:space="preserve">Teacher Secondary</w:t>
      </w:r>
      <w:r>
        <w:t xml:space="preserve"> </w:t>
      </w:r>
      <w:r>
        <w:t xml:space="preserve">in Algeria's most populous educational hub. This research directly addresses this critical gap.</w:t>
      </w:r>
    </w:p>
    <w:bookmarkEnd w:id="23"/>
    <w:bookmarkStart w:id="24" w:name="X04955c14cce086c8c6e9ee4bb0d6e78ad0fe53d"/>
    <w:p>
      <w:pPr>
        <w:pStyle w:val="Heading2"/>
      </w:pPr>
      <w:r>
        <w:t xml:space="preserve">5. Methodology: Mixed-Methods Approach for Contextual Relevance</w:t>
      </w:r>
    </w:p>
    <w:p>
      <w:pPr>
        <w:pStyle w:val="FirstParagraph"/>
      </w:pPr>
      <w:r>
        <w:t xml:space="preserve">The proposed research employs a sequential mixed-methods design, ensuring robustness and contextual validity within Algeria Algiers:</w:t>
      </w:r>
    </w:p>
    <w:p>
      <w:pPr>
        <w:numPr>
          <w:ilvl w:val="0"/>
          <w:numId w:val="1002"/>
        </w:numPr>
        <w:pStyle w:val="Compact"/>
      </w:pPr>
      <w:r>
        <w:rPr>
          <w:bCs/>
          <w:b/>
        </w:rPr>
        <w:t xml:space="preserve">Phase 1 (Quantitative):</w:t>
      </w:r>
      <w:r>
        <w:t xml:space="preserve"> </w:t>
      </w:r>
      <w:r>
        <w:t xml:space="preserve">Survey of 450 randomly selected Secondary Teachers across 30 public secondary schools in Algiers (representing urban, peri-urban, and socio-economically diverse districts like Bab Ezzouar, Hydra, and Sidi M'Hamed), measuring workload hours, professional development access (using Likert-scale items), job satisfaction (MSQ scale), and perceived impact on student engagement.</w:t>
      </w:r>
    </w:p>
    <w:p>
      <w:pPr>
        <w:numPr>
          <w:ilvl w:val="0"/>
          <w:numId w:val="1002"/>
        </w:numPr>
        <w:pStyle w:val="Compact"/>
      </w:pPr>
      <w:r>
        <w:rPr>
          <w:bCs/>
          <w:b/>
        </w:rPr>
        <w:t xml:space="preserve">Phase 2 (Qualitative):</w:t>
      </w:r>
      <w:r>
        <w:t xml:space="preserve"> </w:t>
      </w:r>
      <w:r>
        <w:t xml:space="preserve">In-depth semi-structured interviews with 30 teachers, including focus groups with teacher unions (e.g., UNEA) and key administrators from the Algiers Directorate of Education. This will explore nuanced experiences regarding policy implementation barriers and successful coping mechanisms.</w:t>
      </w:r>
    </w:p>
    <w:p>
      <w:pPr>
        <w:numPr>
          <w:ilvl w:val="0"/>
          <w:numId w:val="1002"/>
        </w:numPr>
        <w:pStyle w:val="Compact"/>
      </w:pPr>
      <w:r>
        <w:rPr>
          <w:bCs/>
          <w:b/>
        </w:rPr>
        <w:t xml:space="preserve">Data Analysis:</w:t>
      </w:r>
      <w:r>
        <w:t xml:space="preserve"> </w:t>
      </w:r>
      <w:r>
        <w:t xml:space="preserve">Statistical analysis (SPSS) for quantitative data; Thematic Analysis using NVivo for qualitative transcripts, ensuring alignment with Algerian educational policy frameworks.</w:t>
      </w:r>
    </w:p>
    <w:bookmarkEnd w:id="24"/>
    <w:bookmarkStart w:id="25" w:name="expected-significance-contribution"/>
    <w:p>
      <w:pPr>
        <w:pStyle w:val="Heading2"/>
      </w:pPr>
      <w:r>
        <w:t xml:space="preserve">6. Expected Significance &amp; Contribution</w:t>
      </w:r>
    </w:p>
    <w:p>
      <w:pPr>
        <w:pStyle w:val="FirstParagraph"/>
      </w:pPr>
      <w:r>
        <w:t xml:space="preserve">This Research Proposal delivers actionable value to multiple stakeholders in the Algeria education ecosystem:</w:t>
      </w:r>
    </w:p>
    <w:p>
      <w:pPr>
        <w:numPr>
          <w:ilvl w:val="0"/>
          <w:numId w:val="1003"/>
        </w:numPr>
        <w:pStyle w:val="Compact"/>
      </w:pPr>
      <w:r>
        <w:rPr>
          <w:bCs/>
          <w:b/>
        </w:rPr>
        <w:t xml:space="preserve">For the Ministry of National Education (MNE):</w:t>
      </w:r>
      <w:r>
        <w:t xml:space="preserve"> </w:t>
      </w:r>
      <w:r>
        <w:t xml:space="preserve">Provides empirical data to refine teacher training curricula, allocation strategies for resources, and retention incentives tailored to Algiers' unique urban challenges. Directly supports MNE's 2023-2026 Strategic Plan priorities.</w:t>
      </w:r>
    </w:p>
    <w:p>
      <w:pPr>
        <w:numPr>
          <w:ilvl w:val="0"/>
          <w:numId w:val="1003"/>
        </w:numPr>
        <w:pStyle w:val="Compact"/>
      </w:pPr>
      <w:r>
        <w:rPr>
          <w:bCs/>
          <w:b/>
        </w:rPr>
        <w:t xml:space="preserve">For School Administrators &amp; Teachers in Algeria Algiers:</w:t>
      </w:r>
      <w:r>
        <w:t xml:space="preserve"> </w:t>
      </w:r>
      <w:r>
        <w:t xml:space="preserve">Offers practical insights into effective classroom management under current constraints and identifies peer-supported professional development models that can be implemented immediately.</w:t>
      </w:r>
    </w:p>
    <w:p>
      <w:pPr>
        <w:numPr>
          <w:ilvl w:val="0"/>
          <w:numId w:val="1003"/>
        </w:numPr>
        <w:pStyle w:val="Compact"/>
      </w:pPr>
      <w:r>
        <w:rPr>
          <w:bCs/>
          <w:b/>
        </w:rPr>
        <w:t xml:space="preserve">For National Policy Formulation:</w:t>
      </w:r>
      <w:r>
        <w:t xml:space="preserve"> </w:t>
      </w:r>
      <w:r>
        <w:t xml:space="preserve">Generates a replicable framework for studying Teacher Secondary dynamics in other major Algerian cities (e.g., Oran, Constantine), contributing to a more nuanced national educational strategy beyond Algiers-centric assumptions.</w:t>
      </w:r>
    </w:p>
    <w:p>
      <w:pPr>
        <w:numPr>
          <w:ilvl w:val="0"/>
          <w:numId w:val="1003"/>
        </w:numPr>
        <w:pStyle w:val="Compact"/>
      </w:pPr>
      <w:r>
        <w:rPr>
          <w:bCs/>
          <w:b/>
        </w:rPr>
        <w:t xml:space="preserve">Theoretical Contribution:</w:t>
      </w:r>
      <w:r>
        <w:t xml:space="preserve"> </w:t>
      </w:r>
      <w:r>
        <w:t xml:space="preserve">Advances understanding of teacher resilience and professional identity within the specific socio-political context of post-colonial North African urban education systems, filling a void in global educational research literature.</w:t>
      </w:r>
    </w:p>
    <w:bookmarkEnd w:id="25"/>
    <w:bookmarkStart w:id="26" w:name="implementation-timeline-resource-needs"/>
    <w:p>
      <w:pPr>
        <w:pStyle w:val="Heading2"/>
      </w:pPr>
      <w:r>
        <w:t xml:space="preserve">7. Implementation Timeline &amp; Resource Needs</w:t>
      </w:r>
    </w:p>
    <w:p>
      <w:pPr>
        <w:pStyle w:val="FirstParagraph"/>
      </w:pPr>
      <w:r>
        <w:t xml:space="preserve">The 18-month project will be executed by a multi-disciplinary research team from the University of Algiers 1 (including experts in Educational Policy and Sociology) and partners like the Algiers Directorate of Education. Key phases include: Months 1-3 (Instrument Development &amp; Ethical Approvals), Months 4-9 (Data Collection), Months 10-15 (Analysis &amp; Drafting), Month 16-18 (Stakeholder Dissemination Workshops in Algiers). Required resources include a dedicated research coordinator, translator services for fieldwork, and ethical clearance from Algerian academic bodies. The estimated budget of $48,500 is feasible through MNE collaboration or international education development grants (e.g., World Bank Education Sector Support).</w:t>
      </w:r>
    </w:p>
    <w:bookmarkEnd w:id="26"/>
    <w:bookmarkStart w:id="27" w:name="conclusion"/>
    <w:p>
      <w:pPr>
        <w:pStyle w:val="Heading2"/>
      </w:pPr>
      <w:r>
        <w:t xml:space="preserve">8. Conclusion</w:t>
      </w:r>
    </w:p>
    <w:p>
      <w:pPr>
        <w:pStyle w:val="FirstParagraph"/>
      </w:pPr>
      <w:r>
        <w:t xml:space="preserve">The quality of secondary education in Algeria hinges fundamentally on its teachers. In Algeria Algiers, where the educational system's vitality is most visibly tested, the current state of the</w:t>
      </w:r>
      <w:r>
        <w:t xml:space="preserve"> </w:t>
      </w:r>
      <w:r>
        <w:rPr>
          <w:bCs/>
          <w:b/>
        </w:rPr>
        <w:t xml:space="preserve">Teacher Secondary</w:t>
      </w:r>
      <w:r>
        <w:t xml:space="preserve"> </w:t>
      </w:r>
      <w:r>
        <w:t xml:space="preserve">workforce demands immediate, evidence-based intervention. This Research Proposal outlines a necessary and timely investigation into the lived experiences and systemic barriers faced by these educators. By centering our inquiry on the specific realities within Algeria Algiers—through rigorous methodology grounded in local context—we move beyond generic policy recommendations toward actionable change. The findings will not only inform targeted improvements for Algiers' schools but also provide a vital blueprint for strengthening secondary education across Algeria, ensuring that every student benefits from a motivated, supported, and effective</w:t>
      </w:r>
      <w:r>
        <w:t xml:space="preserve"> </w:t>
      </w:r>
      <w:r>
        <w:rPr>
          <w:bCs/>
          <w:b/>
        </w:rPr>
        <w:t xml:space="preserve">Teacher Secondary</w:t>
      </w:r>
      <w:r>
        <w:t xml:space="preserve">. Investing in this research is an investment in Algeria's educational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Challenges and Educational Transformation in Algeria Algiers</dc:title>
  <dc:creator/>
  <dc:language>en</dc:language>
  <cp:keywords/>
  <dcterms:created xsi:type="dcterms:W3CDTF">2026-07-20T19:26:46Z</dcterms:created>
  <dcterms:modified xsi:type="dcterms:W3CDTF">2026-07-20T19:26:46Z</dcterms:modified>
</cp:coreProperties>
</file>

<file path=docProps/custom.xml><?xml version="1.0" encoding="utf-8"?>
<Properties xmlns="http://schemas.openxmlformats.org/officeDocument/2006/custom-properties" xmlns:vt="http://schemas.openxmlformats.org/officeDocument/2006/docPropsVTypes"/>
</file>