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2740a50629039014cbcbd2aa35cf5c6753a99f1"/>
    <w:p>
      <w:pPr>
        <w:pStyle w:val="Heading1"/>
      </w:pPr>
      <w:r>
        <w:t xml:space="preserve">Research Proposal: Advancing Professional Development for Teacher Secondary in Argentina Buenos Aires</w:t>
      </w:r>
    </w:p>
    <w:bookmarkStart w:id="20" w:name="abstract"/>
    <w:p>
      <w:pPr>
        <w:pStyle w:val="Heading2"/>
      </w:pPr>
      <w:r>
        <w:t xml:space="preserve">Abstract</w:t>
      </w:r>
    </w:p>
    <w:p>
      <w:pPr>
        <w:pStyle w:val="FirstParagraph"/>
      </w:pPr>
      <w:r>
        <w:t xml:space="preserve">This research proposal outlines a comprehensive study on the professional development needs, challenges, and effective strategies for Teacher Secondary within the educational landscape of Buenos Aires Province, Argentina. With the implementation of national educational reforms (Ley de Educación Nacional 26.206) and provincial initiatives like "Educación para Todos," addressing the specific demands facing secondary-level educators is critical for improving student outcomes. This mixed-methods study will investigate teacher experiences, resource accessibility, pedagogical challenges, and institutional support structures across diverse public secondary schools in Buenos Aires City and surrounding districts. The findings aim to provide evidence-based recommendations for policymakers and school administrators to strengthen Teacher Secondary capacity, ultimately contributing to Argentina's educational equity goals.</w:t>
      </w:r>
    </w:p>
    <w:bookmarkEnd w:id="20"/>
    <w:bookmarkStart w:id="21" w:name="X4b78ee19dc550704655c883d33a5d82a32ff0fe"/>
    <w:p>
      <w:pPr>
        <w:pStyle w:val="Heading2"/>
      </w:pPr>
      <w:r>
        <w:t xml:space="preserve">1. Introduction: Context of Teacher Secondary in Argentina Buenos Aires</w:t>
      </w:r>
    </w:p>
    <w:p>
      <w:pPr>
        <w:pStyle w:val="FirstParagraph"/>
      </w:pPr>
      <w:r>
        <w:t xml:space="preserve">Buenos Aires Province, home to over 15 million inhabitants and the largest public education system in Argentina, faces significant challenges in its secondary education sector (EGB 7-9 and Polimodal). Teacher Secondary—educators instructing students aged approximately 12-18—operate within a complex environment shaped by socio-economic disparities, evolving curricular demands, and post-pandemic learning recovery. The Ministry of Education of Buenos Aires Province (S.E.P.) reports persistent teacher shortages in key subjects (STEM, Humanities) and high workloads (&gt;25 hours/week classroom time), directly impacting pedagogical quality. This research directly addresses the urgent need to understand and support Teacher Secondary, a pivotal yet often overlooked segment within Argentina's educational ecosystem. Without targeted interventions, Buenos Aires' ambitious goals for inclusive secondary education risk stagnation.</w:t>
      </w:r>
    </w:p>
    <w:bookmarkEnd w:id="21"/>
    <w:bookmarkStart w:id="22" w:name="problem-statement"/>
    <w:p>
      <w:pPr>
        <w:pStyle w:val="Heading2"/>
      </w:pPr>
      <w:r>
        <w:t xml:space="preserve">2. Problem Statement</w:t>
      </w:r>
    </w:p>
    <w:p>
      <w:pPr>
        <w:pStyle w:val="FirstParagraph"/>
      </w:pPr>
      <w:r>
        <w:t xml:space="preserve">Despite national frameworks emphasizing teacher quality (e.g., "Estrategia Nacional de Educación" 2015-2030), Teacher Secondary in Buenos Aires Province encounter systemic barriers: inadequate specialized training for modern pedagogies, limited access to subject-specific resources, insufficient mentoring for early-career teachers, and a disconnect between national curricula (Núcleos de Aprendizajes Prioritarios - NAPs) and classroom realities. Preliminary data from the 2023 Buenos Aires Education Survey indicates that 68% of secondary teachers report "moderate to high stress" related to professional development opportunities, with only 35% having participated in relevant provincial workshops in the past year. This gap compromises Argentina's commitment to quality education for all students, particularly those in marginalized communities across Greater Buenos Aires.</w:t>
      </w:r>
    </w:p>
    <w:bookmarkEnd w:id="22"/>
    <w:bookmarkStart w:id="23" w:name="research-objectives"/>
    <w:p>
      <w:pPr>
        <w:pStyle w:val="Heading2"/>
      </w:pPr>
      <w:r>
        <w:t xml:space="preserve">3. Research Objectives</w:t>
      </w:r>
    </w:p>
    <w:p>
      <w:pPr>
        <w:numPr>
          <w:ilvl w:val="0"/>
          <w:numId w:val="1001"/>
        </w:numPr>
        <w:pStyle w:val="Compact"/>
      </w:pPr>
      <w:r>
        <w:t xml:space="preserve">To identify the primary professional development needs and pedagogical challenges experienced by Teacher Secondary in Buenos Aires Province public schools (focusing on EGB 7-9 &amp; Polimodal).</w:t>
      </w:r>
    </w:p>
    <w:p>
      <w:pPr>
        <w:numPr>
          <w:ilvl w:val="0"/>
          <w:numId w:val="1001"/>
        </w:numPr>
        <w:pStyle w:val="Compact"/>
      </w:pPr>
      <w:r>
        <w:t xml:space="preserve">To analyze the effectiveness of existing provincial (S.E.P.) and national (Ministerio de Educación) support mechanisms for Teacher Secondary.</w:t>
      </w:r>
    </w:p>
    <w:p>
      <w:pPr>
        <w:numPr>
          <w:ilvl w:val="0"/>
          <w:numId w:val="1001"/>
        </w:numPr>
        <w:pStyle w:val="Compact"/>
      </w:pPr>
      <w:r>
        <w:t xml:space="preserve">To explore the relationship between teacher well-being, professional autonomy, and student learning outcomes in secondary classrooms across diverse socioeconomic contexts in Buenos Aires.</w:t>
      </w:r>
    </w:p>
    <w:p>
      <w:pPr>
        <w:numPr>
          <w:ilvl w:val="0"/>
          <w:numId w:val="1001"/>
        </w:numPr>
        <w:pStyle w:val="Compact"/>
      </w:pPr>
      <w:r>
        <w:t xml:space="preserve">To co-design contextually relevant, scalable recommendations for strengthening Teacher Secondary capacity with stakeholders (teachers, school directors, S.E.P. officials).</w:t>
      </w:r>
    </w:p>
    <w:bookmarkEnd w:id="23"/>
    <w:bookmarkStart w:id="24" w:name="X31dcc038448e53c8d37d3c1552ae9af1754ae66"/>
    <w:p>
      <w:pPr>
        <w:pStyle w:val="Heading2"/>
      </w:pPr>
      <w:r>
        <w:t xml:space="preserve">4. Literature Review: Gaps in Argentine Context</w:t>
      </w:r>
    </w:p>
    <w:p>
      <w:pPr>
        <w:pStyle w:val="FirstParagraph"/>
      </w:pPr>
      <w:r>
        <w:t xml:space="preserve">Existing studies on Argentine teacher development often focus on early childhood or primary education (e.g., studies by the Universidad de Buenos Aires - UBA). Research specific to Teacher Secondary is scarce, particularly concerning Buenos Aires Province's unique urban-rural divide and high-impact communities like those in La Matanza, Quilmes, or Avellaneda. While global literature highlights the importance of collaborative inquiry and context-specific coaching (Vermunt &amp; Duijnhoven, 2018), its application within Argentina's resource-constrained secondary settings remains underexplored. This study bridges this critical gap by centering the lived experiences of Teacher Secondary in Buenos Aires, ensuring findings are directly applicable to Argentina’s policy landscape.</w:t>
      </w:r>
    </w:p>
    <w:bookmarkEnd w:id="24"/>
    <w:bookmarkStart w:id="25" w:name="methodology"/>
    <w:p>
      <w:pPr>
        <w:pStyle w:val="Heading2"/>
      </w:pPr>
      <w:r>
        <w:t xml:space="preserve">5. Methodology</w:t>
      </w:r>
    </w:p>
    <w:p>
      <w:pPr>
        <w:pStyle w:val="FirstParagraph"/>
      </w:pPr>
      <w:r>
        <w:t xml:space="preserve">This 18-month study employs a sequential mixed-methods design:</w:t>
      </w:r>
    </w:p>
    <w:p>
      <w:pPr>
        <w:numPr>
          <w:ilvl w:val="0"/>
          <w:numId w:val="1002"/>
        </w:numPr>
        <w:pStyle w:val="Compact"/>
      </w:pPr>
      <w:r>
        <w:rPr>
          <w:bCs/>
          <w:b/>
        </w:rPr>
        <w:t xml:space="preserve">Phase 1 (Quantitative):</w:t>
      </w:r>
      <w:r>
        <w:t xml:space="preserve"> </w:t>
      </w:r>
      <w:r>
        <w:t xml:space="preserve">Online survey distributed to 400+ Teacher Secondary across 6 diverse districts in Buenos Aires Province (stratified by socioeconomic index and school type), measuring workload, perceived support, professional development access, and self-efficacy.</w:t>
      </w:r>
    </w:p>
    <w:p>
      <w:pPr>
        <w:numPr>
          <w:ilvl w:val="0"/>
          <w:numId w:val="1002"/>
        </w:numPr>
        <w:pStyle w:val="Compact"/>
      </w:pPr>
      <w:r>
        <w:rPr>
          <w:bCs/>
          <w:b/>
        </w:rPr>
        <w:t xml:space="preserve">Phase 2 (Qualitative):</w:t>
      </w:r>
      <w:r>
        <w:t xml:space="preserve"> </w:t>
      </w:r>
      <w:r>
        <w:t xml:space="preserve">In-depth semi-structured interviews with 40 teachers + focus groups with 8 school directors and S.E.P. curriculum specialists. Thematic analysis will identify recurring challenges (e.g., lack of digital tools for STEM, managing large classes).</w:t>
      </w:r>
    </w:p>
    <w:p>
      <w:pPr>
        <w:numPr>
          <w:ilvl w:val="0"/>
          <w:numId w:val="1002"/>
        </w:numPr>
        <w:pStyle w:val="Compact"/>
      </w:pPr>
      <w:r>
        <w:rPr>
          <w:bCs/>
          <w:b/>
        </w:rPr>
        <w:t xml:space="preserve">Phase 3 (Participatory Action):</w:t>
      </w:r>
      <w:r>
        <w:t xml:space="preserve"> </w:t>
      </w:r>
      <w:r>
        <w:t xml:space="preserve">Co-creation workshops with teacher representatives to draft actionable policy briefs addressing findings.</w:t>
      </w:r>
    </w:p>
    <w:p>
      <w:pPr>
        <w:pStyle w:val="FirstParagraph"/>
      </w:pPr>
      <w:r>
        <w:t xml:space="preserve">Ethical approval will be sought from the UBA Ethics Committee. Data analysis will use SPSS for surveys and NVivo for qualitative transcripts, ensuring triangulation of results. All instruments will be validated in Spanish with Buenos Aires educators.</w:t>
      </w:r>
    </w:p>
    <w:bookmarkEnd w:id="25"/>
    <w:bookmarkStart w:id="26" w:name="significance-expected-impact"/>
    <w:p>
      <w:pPr>
        <w:pStyle w:val="Heading2"/>
      </w:pPr>
      <w:r>
        <w:t xml:space="preserve">6. Significance &amp; Expected Impact</w:t>
      </w:r>
    </w:p>
    <w:p>
      <w:pPr>
        <w:pStyle w:val="FirstParagraph"/>
      </w:pPr>
      <w:r>
        <w:t xml:space="preserve">This research directly serves Argentina's national priorities: strengthening Teacher Secondary is fundamental to achieving the Sustainable Development Goals (SDG 4) and the Argentine "Educación de Calidad" agenda. By focusing on Buenos Aires—the nation's educational epicenter—this study offers a replicable model for other provinces. Expected outcomes include:</w:t>
      </w:r>
    </w:p>
    <w:p>
      <w:pPr>
        <w:numPr>
          <w:ilvl w:val="0"/>
          <w:numId w:val="1003"/>
        </w:numPr>
        <w:pStyle w:val="Compact"/>
      </w:pPr>
      <w:r>
        <w:t xml:space="preserve">A detailed diagnostic report on Teacher Secondary challenges, published by the S.E.P.</w:t>
      </w:r>
    </w:p>
    <w:p>
      <w:pPr>
        <w:numPr>
          <w:ilvl w:val="0"/>
          <w:numId w:val="1003"/>
        </w:numPr>
        <w:pStyle w:val="Compact"/>
      </w:pPr>
      <w:r>
        <w:t xml:space="preserve">Practical, low-cost professional development modules tailored to secondary subject areas and Buenos Aires contexts (e.g., "Pedagogías para Contextos de Vulnerabilidad").</w:t>
      </w:r>
    </w:p>
    <w:p>
      <w:pPr>
        <w:numPr>
          <w:ilvl w:val="0"/>
          <w:numId w:val="1003"/>
        </w:numPr>
        <w:pStyle w:val="Compact"/>
      </w:pPr>
      <w:r>
        <w:t xml:space="preserve">Policy recommendations for the Ministry of Education (National &amp; Provincial) on integrating teacher voice into curriculum planning and resource allocation.</w:t>
      </w:r>
    </w:p>
    <w:p>
      <w:pPr>
        <w:numPr>
          <w:ilvl w:val="0"/>
          <w:numId w:val="1003"/>
        </w:numPr>
        <w:pStyle w:val="Compact"/>
      </w:pPr>
      <w:r>
        <w:t xml:space="preserve">Enhanced capacity of Teacher Secondary to implement Argentina’s NAPs effectively, directly improving student engagement and achievement in Buenos Aires classrooms.</w:t>
      </w:r>
    </w:p>
    <w:bookmarkEnd w:id="26"/>
    <w:bookmarkStart w:id="27"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Survey Design &amp; Ethics Approval</w:t>
      </w:r>
    </w:p>
    <w:p>
      <w:pPr>
        <w:pStyle w:val="BodyText"/>
      </w:pPr>
      <w:r>
        <w:t xml:space="preserve">Months 1-3</w:t>
      </w:r>
    </w:p>
    <w:p>
      <w:pPr>
        <w:pStyle w:val="BodyText"/>
      </w:pPr>
      <w:r>
        <w:t xml:space="preserve">Craft instruments, secure approvals, pilot test.</w:t>
      </w:r>
    </w:p>
    <w:p>
      <w:pPr>
        <w:pStyle w:val="BodyText"/>
      </w:pPr>
      <w:r>
        <w:t xml:space="preserve">II: Quantitative Data Collection &amp; Analysis</w:t>
      </w:r>
    </w:p>
    <w:p>
      <w:pPr>
        <w:pStyle w:val="BodyText"/>
      </w:pPr>
      <w:r>
        <w:t xml:space="preserve">Months 4-6</w:t>
      </w:r>
    </w:p>
    <w:p>
      <w:pPr>
        <w:pStyle w:val="BodyText"/>
      </w:pPr>
      <w:r>
        <w:t xml:space="preserve">Distribute survey, analyze statistical patterns.</w:t>
      </w:r>
    </w:p>
    <w:p>
      <w:pPr>
        <w:pStyle w:val="BodyText"/>
      </w:pPr>
      <w:r>
        <w:t xml:space="preserve">III: Qualitative Fieldwork &amp; Interviews</w:t>
      </w:r>
    </w:p>
    <w:p>
      <w:pPr>
        <w:pStyle w:val="BodyText"/>
      </w:pPr>
      <w:r>
        <w:t xml:space="preserve">Months 7-12</w:t>
      </w:r>
    </w:p>
    <w:p>
      <w:pPr>
        <w:pStyle w:val="BodyText"/>
      </w:pPr>
      <w:r>
        <w:t xml:space="preserve">Coverage of schools, conduct interviews/focus groups.</w:t>
      </w:r>
    </w:p>
    <w:p>
      <w:pPr>
        <w:pStyle w:val="BodyText"/>
      </w:pPr>
      <w:r>
        <w:t xml:space="preserve">IV: Co-Creation Workshops &amp; Drafting Report</w:t>
      </w:r>
    </w:p>
    <w:p>
      <w:pPr>
        <w:pStyle w:val="BodyText"/>
      </w:pPr>
      <w:r>
        <w:t xml:space="preserve">Months 13-16</w:t>
      </w:r>
    </w:p>
    <w:p>
      <w:pPr>
        <w:pStyle w:val="BodyText"/>
      </w:pPr>
      <w:r>
        <w:t xml:space="preserve">Workshop with teachers, finalize recommendations.</w:t>
      </w:r>
    </w:p>
    <w:p>
      <w:pPr>
        <w:pStyle w:val="BodyText"/>
      </w:pPr>
      <w:r>
        <w:t xml:space="preserve">V: Dissemination &amp; Policy Engagement</w:t>
      </w:r>
    </w:p>
    <w:p>
      <w:pPr>
        <w:pStyle w:val="BodyText"/>
      </w:pPr>
      <w:r>
        <w:t xml:space="preserve">Months 17-18</w:t>
      </w:r>
    </w:p>
    <w:p>
      <w:pPr>
        <w:pStyle w:val="BodyText"/>
      </w:pPr>
      <w:r>
        <w:t xml:space="preserve">Presentation to S.E.P. and Ministry; publish open-access report.</w:t>
      </w:r>
    </w:p>
    <w:bookmarkEnd w:id="27"/>
    <w:bookmarkStart w:id="28" w:name="conclusion"/>
    <w:p>
      <w:pPr>
        <w:pStyle w:val="Heading2"/>
      </w:pPr>
      <w:r>
        <w:t xml:space="preserve">8. Conclusion</w:t>
      </w:r>
    </w:p>
    <w:p>
      <w:pPr>
        <w:pStyle w:val="FirstParagraph"/>
      </w:pPr>
      <w:r>
        <w:t xml:space="preserve">The professional development of Teacher Secondary is not merely an educational concern—it is a cornerstone of Argentina's socio-economic future, especially within the high-stakes environment of Buenos Aires Province. This research proposal provides a structured, contextually grounded pathway to understand and empower these educators. By centering their voices and needs within Argentina's specific administrative and pedagogical frameworks, this study promises actionable insights that can transform secondary education from the classroom level up. The findings will directly inform how Teacher Secondary in Buenos Aires—and by extension, across Argentina—can thrive, ensuring every student receives the quality education they deserve. Investing in Teacher Secondary is investing in Argentina’s most valuable resource: its future citizens.</w:t>
      </w:r>
    </w:p>
    <w:p>
      <w:pPr>
        <w:pStyle w:val="BodyText"/>
      </w:pPr>
      <w:r>
        <w:rPr>
          <w:bCs/>
          <w:b/>
        </w:rPr>
        <w:t xml:space="preserve">Keywords:</w:t>
      </w:r>
      <w:r>
        <w:t xml:space="preserve"> </w:t>
      </w:r>
      <w:r>
        <w:t xml:space="preserve">Research Proposal; Teacher Secondary; Argentina Buenos Aires; Professional Development; Secondary Education Reform; Buenos Aires Province Ministry of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Argentina Buenos Aires</dc:title>
  <dc:creator/>
  <cp:keywords/>
  <dcterms:created xsi:type="dcterms:W3CDTF">2026-07-23T09:45:28Z</dcterms:created>
  <dcterms:modified xsi:type="dcterms:W3CDTF">2026-07-23T09:45:28Z</dcterms:modified>
</cp:coreProperties>
</file>

<file path=docProps/custom.xml><?xml version="1.0" encoding="utf-8"?>
<Properties xmlns="http://schemas.openxmlformats.org/officeDocument/2006/custom-properties" xmlns:vt="http://schemas.openxmlformats.org/officeDocument/2006/docPropsVTypes"/>
</file>