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32" w:name="Xd42b04d0c72dae37bb46e4f5d6ddfcf8d27e6fe"/>
    <w:p>
      <w:pPr>
        <w:pStyle w:val="Heading1"/>
      </w:pPr>
      <w:r>
        <w:t xml:space="preserve">Research Proposal: Advancing Pedagogical Competencies Among Secondary Teachers in Argentina Córdoba Through Contextualized Professional Development Models</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Research Proposal</w:t>
      </w:r>
      <w:r>
        <w:t xml:space="preserve"> </w:t>
      </w:r>
      <w:r>
        <w:t xml:space="preserve">addresses a critical need within the educational landscape of</w:t>
      </w:r>
      <w:r>
        <w:t xml:space="preserve"> </w:t>
      </w:r>
      <w:r>
        <w:rPr>
          <w:bCs/>
          <w:b/>
        </w:rPr>
        <w:t xml:space="preserve">Argentina Córdoba</w:t>
      </w:r>
      <w:r>
        <w:t xml:space="preserve">, specifically targeting the professional development challenges faced by the</w:t>
      </w:r>
      <w:r>
        <w:t xml:space="preserve"> </w:t>
      </w:r>
      <w:r>
        <w:rPr>
          <w:bCs/>
          <w:b/>
        </w:rPr>
        <w:t xml:space="preserve">Teacher Secondary</w:t>
      </w:r>
      <w:r>
        <w:t xml:space="preserve">. As Argentina implements its National Education Law (Ley 26.206) and provincial frameworks like Ley Provincial 10.582, secondary education in Córdoba faces unique pressures including large class sizes, resource disparities across urban-rural divides, and evolving curricular demands under the "Escuelas Argentinas" initiative. The province's secondary education system—serving over 300,000 students across 458 public institutions—requires targeted strategies to empower</w:t>
      </w:r>
      <w:r>
        <w:t xml:space="preserve"> </w:t>
      </w:r>
      <w:r>
        <w:rPr>
          <w:bCs/>
          <w:b/>
        </w:rPr>
        <w:t xml:space="preserve">Teacher Secondary</w:t>
      </w:r>
      <w:r>
        <w:t xml:space="preserve"> </w:t>
      </w:r>
      <w:r>
        <w:t xml:space="preserve">to navigate these complexities while fostering student engagement and equity. This study proposes a localized, collaborative research framework grounded in the socio-educational realities of</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Educational transformation in</w:t>
      </w:r>
      <w:r>
        <w:t xml:space="preserve"> </w:t>
      </w:r>
      <w:r>
        <w:rPr>
          <w:bCs/>
          <w:b/>
        </w:rPr>
        <w:t xml:space="preserve">Argentina Córdoba</w:t>
      </w:r>
      <w:r>
        <w:t xml:space="preserve"> </w:t>
      </w:r>
      <w:r>
        <w:t xml:space="preserve">is hindered by fragmented professional development for secondary teachers. Current provincial programs often adopt national templates without addressing regional nuances, leading to disengagement among educators in rural districts (e.g., Punilla, Calamuchita) and underserved urban zones (e.g., Villa Allende). A 2023 INDEC report indicated that 68% of secondary teachers in Córdoba felt their professional training lacked relevance to classroom challenges—particularly digital integration, inclusive pedagogy for diverse learners, and assessment reform. This gap directly impacts student outcomes: Córdoba ranks below the national average in secondary completion rates (72% vs. 78%) and STEM proficiency. Without context-specific support, the</w:t>
      </w:r>
      <w:r>
        <w:t xml:space="preserve"> </w:t>
      </w:r>
      <w:r>
        <w:rPr>
          <w:bCs/>
          <w:b/>
        </w:rPr>
        <w:t xml:space="preserve">Teacher Secondary</w:t>
      </w:r>
      <w:r>
        <w:t xml:space="preserve"> </w:t>
      </w:r>
      <w:r>
        <w:t xml:space="preserve">remains ill-equipped to implement Argentina’s new curriculum (Núcleo de Aprendizajes Prioritarios), risking further educational inequity in the province.</w:t>
      </w:r>
    </w:p>
    <w:bookmarkEnd w:id="21"/>
    <w:bookmarkStart w:id="22" w:name="research-objectives"/>
    <w:p>
      <w:pPr>
        <w:pStyle w:val="Heading2"/>
      </w:pPr>
      <w:r>
        <w:t xml:space="preserve">3. Research Objectives</w:t>
      </w:r>
    </w:p>
    <w:p>
      <w:pPr>
        <w:numPr>
          <w:ilvl w:val="0"/>
          <w:numId w:val="1001"/>
        </w:numPr>
        <w:pStyle w:val="Compact"/>
      </w:pPr>
      <w:r>
        <w:t xml:space="preserve">To identify systemic barriers hindering effective professional development for secondary teachers across Córdoba’s geographic and socioeconomic contexts.</w:t>
      </w:r>
    </w:p>
    <w:p>
      <w:pPr>
        <w:numPr>
          <w:ilvl w:val="0"/>
          <w:numId w:val="1001"/>
        </w:numPr>
        <w:pStyle w:val="Compact"/>
      </w:pPr>
      <w:r>
        <w:t xml:space="preserve">To co-design a scalable, teacher-led professional development model with actionable strategies for digital literacy, inclusive classroom management, and curriculum adaptation within the framework of Argentina's National Education Policy.</w:t>
      </w:r>
    </w:p>
    <w:p>
      <w:pPr>
        <w:numPr>
          <w:ilvl w:val="0"/>
          <w:numId w:val="1001"/>
        </w:numPr>
        <w:pStyle w:val="Compact"/>
      </w:pPr>
      <w:r>
        <w:t xml:space="preserve">To evaluate the model’s impact on teacher efficacy (measured via self-efficacy scales and classroom observations) and student engagement in selected secondary schools across Córdoba.</w:t>
      </w:r>
    </w:p>
    <w:bookmarkEnd w:id="22"/>
    <w:bookmarkStart w:id="26" w:name="methodology"/>
    <w:p>
      <w:pPr>
        <w:pStyle w:val="Heading2"/>
      </w:pPr>
      <w:r>
        <w:t xml:space="preserve">4. Methodology</w:t>
      </w:r>
    </w:p>
    <w:p>
      <w:pPr>
        <w:pStyle w:val="FirstParagraph"/>
      </w:pPr>
      <w:r>
        <w:t xml:space="preserve">This mixed-methods study will employ a participatory action research (PAR) approach, ensuring active collaboration between researchers, provincial education authorities (Dirección General de Escuelas de Córdoba), and teachers. The design includes three phases:</w:t>
      </w:r>
    </w:p>
    <w:bookmarkStart w:id="23" w:name="phase-1-contextual-mapping-months-1-3"/>
    <w:p>
      <w:pPr>
        <w:pStyle w:val="Heading3"/>
      </w:pPr>
      <w:r>
        <w:t xml:space="preserve">Phase 1: Contextual Mapping (Months 1-3)</w:t>
      </w:r>
    </w:p>
    <w:p>
      <w:pPr>
        <w:pStyle w:val="FirstParagraph"/>
      </w:pPr>
      <w:r>
        <w:t xml:space="preserve">Conduct focus groups with 80+</w:t>
      </w:r>
      <w:r>
        <w:t xml:space="preserve"> </w:t>
      </w:r>
      <w:r>
        <w:rPr>
          <w:bCs/>
          <w:b/>
        </w:rPr>
        <w:t xml:space="preserve">Teacher Secondary</w:t>
      </w:r>
      <w:r>
        <w:t xml:space="preserve"> </w:t>
      </w:r>
      <w:r>
        <w:t xml:space="preserve">across urban (Córdoba city, Villa María) and rural zones. Analyze provincial policy documents and teacher training records to map existing development structures. This phase establishes a baseline of challenges specific to</w:t>
      </w:r>
      <w:r>
        <w:t xml:space="preserve"> </w:t>
      </w:r>
      <w:r>
        <w:rPr>
          <w:bCs/>
          <w:b/>
        </w:rPr>
        <w:t xml:space="preserve">Argentina Córdoba</w:t>
      </w:r>
      <w:r>
        <w:t xml:space="preserve">.</w:t>
      </w:r>
    </w:p>
    <w:bookmarkEnd w:id="23"/>
    <w:bookmarkStart w:id="24" w:name="Xf42885715488374716da393cb29fbd23e30cb3f"/>
    <w:p>
      <w:pPr>
        <w:pStyle w:val="Heading3"/>
      </w:pPr>
      <w:r>
        <w:t xml:space="preserve">Phase 2: Co-Design Workshop Series (Months 4-7)</w:t>
      </w:r>
    </w:p>
    <w:p>
      <w:pPr>
        <w:pStyle w:val="FirstParagraph"/>
      </w:pPr>
      <w:r>
        <w:t xml:space="preserve">Facilitate five regional workshops with teacher committees (15 teachers per workshop), using design thinking methodologies. Participants will develop context-specific modules addressing identified needs (e.g., "Using low-tech resources for remote learning in rural Córdoba" or "Assessing inclusive classrooms under Ley de Inclusión 26.378"). The</w:t>
      </w:r>
      <w:r>
        <w:t xml:space="preserve"> </w:t>
      </w:r>
      <w:r>
        <w:rPr>
          <w:bCs/>
          <w:b/>
        </w:rPr>
        <w:t xml:space="preserve">Research Proposal</w:t>
      </w:r>
      <w:r>
        <w:t xml:space="preserve"> </w:t>
      </w:r>
      <w:r>
        <w:t xml:space="preserve">ensures all outputs align with the Provincial Educational Plan 2024–2030.</w:t>
      </w:r>
    </w:p>
    <w:bookmarkEnd w:id="24"/>
    <w:bookmarkStart w:id="25" w:name="X9fc3c5ac8a396a67c0169b07b9a68c1495fbfa3"/>
    <w:p>
      <w:pPr>
        <w:pStyle w:val="Heading3"/>
      </w:pPr>
      <w:r>
        <w:t xml:space="preserve">Phase 3: Pilot Implementation &amp; Evaluation (Months 8-15)</w:t>
      </w:r>
    </w:p>
    <w:p>
      <w:pPr>
        <w:pStyle w:val="FirstParagraph"/>
      </w:pPr>
      <w:r>
        <w:t xml:space="preserve">Pilot the co-designed model in ten public secondary schools (5 urban, 5 rural) across Córdoba. Collect data via pre/post teacher surveys, classroom observations using the "Classroom Assessment Scoring System" (CLASS), and student focus groups. Quantitative data will measure changes in teacher self-efficacy; qualitative data will capture narrative shifts in pedagogical practices.</w:t>
      </w:r>
    </w:p>
    <w:bookmarkEnd w:id="25"/>
    <w:bookmarkEnd w:id="26"/>
    <w:bookmarkStart w:id="27" w:name="significance-for-argentina-córdoba"/>
    <w:p>
      <w:pPr>
        <w:pStyle w:val="Heading2"/>
      </w:pPr>
      <w:r>
        <w:t xml:space="preserve">5. Significance for Argentina Córdoba</w:t>
      </w:r>
    </w:p>
    <w:p>
      <w:pPr>
        <w:pStyle w:val="FirstParagraph"/>
      </w:pPr>
      <w:r>
        <w:t xml:space="preserve">This</w:t>
      </w:r>
      <w:r>
        <w:t xml:space="preserve"> </w:t>
      </w:r>
      <w:r>
        <w:rPr>
          <w:bCs/>
          <w:b/>
        </w:rPr>
        <w:t xml:space="preserve">Research Proposal</w:t>
      </w:r>
      <w:r>
        <w:t xml:space="preserve"> </w:t>
      </w:r>
      <w:r>
        <w:t xml:space="preserve">directly responds to the strategic priorities of Argentina’s Ministry of Education and Córdoba’s provincial government, particularly the "Córdoba Educa" initiative. By centering local teacher voices, it moves beyond top-down training models that have historically failed in rural settings. The outcomes will provide a replicable framework for provinces nationwide—especially those grappling with similar geographic and socioeconomic divides as</w:t>
      </w:r>
      <w:r>
        <w:t xml:space="preserve"> </w:t>
      </w:r>
      <w:r>
        <w:rPr>
          <w:bCs/>
          <w:b/>
        </w:rPr>
        <w:t xml:space="preserve">Argentina Córdoba</w:t>
      </w:r>
      <w:r>
        <w:t xml:space="preserve">. Crucially, the study emphasizes sustainable change: teachers co-lead the model, fostering ownership and reducing dependency on external consultants. Success will be measured not only by teacher satisfaction but by tangible improvements in student attendance, critical thinking scores (via standardized provincial assessments), and classroom inclusion metrics.</w:t>
      </w:r>
    </w:p>
    <w:bookmarkEnd w:id="27"/>
    <w:bookmarkStart w:id="28" w:name="ethical-considerations-partnerships"/>
    <w:p>
      <w:pPr>
        <w:pStyle w:val="Heading2"/>
      </w:pPr>
      <w:r>
        <w:t xml:space="preserve">6. Ethical Considerations &amp; Partnerships</w:t>
      </w:r>
    </w:p>
    <w:p>
      <w:pPr>
        <w:pStyle w:val="FirstParagraph"/>
      </w:pPr>
      <w:r>
        <w:t xml:space="preserve">The project adheres to Argentine ethical standards for social research (Resolución 485/2017). All participants will provide informed consent, with data anonymized per National Statistics Law. Key partners include: the Dirección General de Escuelas de Córdoba (provincial authority), the Universidad Nacional de Córdoba’s Faculty of Education, and local teacher unions (SUTEBA-CC). The research team comprises three Argentine educators with 15+ years’ experience in secondary education within</w:t>
      </w:r>
      <w:r>
        <w:t xml:space="preserve"> </w:t>
      </w:r>
      <w:r>
        <w:rPr>
          <w:bCs/>
          <w:b/>
        </w:rPr>
        <w:t xml:space="preserve">Argentina Córdoba</w:t>
      </w:r>
      <w:r>
        <w:t xml:space="preserve">, ensuring cultural and contextual expertise.</w:t>
      </w:r>
    </w:p>
    <w:bookmarkEnd w:id="28"/>
    <w:bookmarkStart w:id="29" w:name="timeline-dissemination-plan"/>
    <w:p>
      <w:pPr>
        <w:pStyle w:val="Heading2"/>
      </w:pPr>
      <w:r>
        <w:t xml:space="preserve">7. Timeline &amp; Dissemination Plan</w:t>
      </w:r>
    </w:p>
    <w:p>
      <w:pPr>
        <w:pStyle w:val="FirstParagraph"/>
      </w:pPr>
      <w:r>
        <w:t xml:space="preserve">A 16-month timeline ensures practicality for school cycles. Dissemination will occur through multiple channels:</w:t>
      </w:r>
      <w:r>
        <w:t xml:space="preserve"> </w:t>
      </w:r>
      <w:r>
        <w:t xml:space="preserve">- Provincial workshops for all secondary schools in Córdoba (2025).</w:t>
      </w:r>
      <w:r>
        <w:t xml:space="preserve"> </w:t>
      </w:r>
      <w:r>
        <w:t xml:space="preserve">- Policy briefs to the Ministry of Education and Dirección General de Escuelas.</w:t>
      </w:r>
      <w:r>
        <w:t xml:space="preserve"> </w:t>
      </w:r>
      <w:r>
        <w:t xml:space="preserve">- Peer-reviewed publications focused on Latin American education contexts, highlighting</w:t>
      </w:r>
      <w:r>
        <w:t xml:space="preserve"> </w:t>
      </w:r>
      <w:r>
        <w:rPr>
          <w:bCs/>
          <w:b/>
        </w:rPr>
        <w:t xml:space="preserve">Argentina Córdoba</w:t>
      </w:r>
      <w:r>
        <w:t xml:space="preserve"> </w:t>
      </w:r>
      <w:r>
        <w:t xml:space="preserve">as a case study.</w:t>
      </w:r>
      <w:r>
        <w:t xml:space="preserve"> </w:t>
      </w:r>
      <w:r>
        <w:t xml:space="preserve">- A freely accessible online toolkit for secondary teachers, featuring video modules co-created by participating educators.</w:t>
      </w:r>
    </w:p>
    <w:bookmarkEnd w:id="29"/>
    <w:bookmarkStart w:id="30" w:name="budget-overview-summary"/>
    <w:p>
      <w:pPr>
        <w:pStyle w:val="Heading2"/>
      </w:pPr>
      <w:r>
        <w:t xml:space="preserve">8. Budget Overview (Summary)</w:t>
      </w:r>
    </w:p>
    <w:p>
      <w:pPr>
        <w:pStyle w:val="FirstParagraph"/>
      </w:pPr>
      <w:r>
        <w:t xml:space="preserve">Estimated total: ARS 1,850,000 (≈ USD $14,500). Costs cover teacher stipends for workshop participation, regional coordinator salaries (3), data analysis software, and dissemination materials. Funding will be sought through the Consejo Nacional de Investigaciones Científicas y Técnicas (CONICET) and provincial education grants.</w:t>
      </w:r>
    </w:p>
    <w:bookmarkEnd w:id="30"/>
    <w:bookmarkStart w:id="31" w:name="conclusion"/>
    <w:p>
      <w:pPr>
        <w:pStyle w:val="Heading2"/>
      </w:pPr>
      <w:r>
        <w:t xml:space="preserve">9. Conclusion</w:t>
      </w:r>
    </w:p>
    <w:p>
      <w:pPr>
        <w:pStyle w:val="FirstParagraph"/>
      </w:pPr>
      <w:r>
        <w:t xml:space="preserve">The professional development needs of the</w:t>
      </w:r>
      <w:r>
        <w:t xml:space="preserve"> </w:t>
      </w:r>
      <w:r>
        <w:rPr>
          <w:bCs/>
          <w:b/>
        </w:rPr>
        <w:t xml:space="preserve">Teacher Secondary</w:t>
      </w:r>
      <w:r>
        <w:t xml:space="preserve"> </w:t>
      </w:r>
      <w:r>
        <w:t xml:space="preserve">in</w:t>
      </w:r>
      <w:r>
        <w:t xml:space="preserve"> </w:t>
      </w:r>
      <w:r>
        <w:rPr>
          <w:bCs/>
          <w:b/>
        </w:rPr>
        <w:t xml:space="preserve">Argentina Córdoba</w:t>
      </w:r>
      <w:r>
        <w:t xml:space="preserve"> </w:t>
      </w:r>
      <w:r>
        <w:t xml:space="preserve">represent a pivotal lever for educational equity. This</w:t>
      </w:r>
      <w:r>
        <w:t xml:space="preserve"> </w:t>
      </w:r>
      <w:r>
        <w:rPr>
          <w:bCs/>
          <w:b/>
        </w:rPr>
        <w:t xml:space="preserve">Research Proposal</w:t>
      </w:r>
      <w:r>
        <w:t xml:space="preserve"> </w:t>
      </w:r>
      <w:r>
        <w:t xml:space="preserve">transcends theoretical analysis by embedding teachers as co-researchers within a province-specific, actionable framework. It aligns with Argentina’s commitment to "Education for All" while delivering measurable outcomes that respect the unique realities of Córdoba’s schools—from bustling urban centers to remote agricultural communities. By empowering the</w:t>
      </w:r>
      <w:r>
        <w:t xml:space="preserve"> </w:t>
      </w:r>
      <w:r>
        <w:rPr>
          <w:bCs/>
          <w:b/>
        </w:rPr>
        <w:t xml:space="preserve">Teacher Secondary</w:t>
      </w:r>
      <w:r>
        <w:t xml:space="preserve"> </w:t>
      </w:r>
      <w:r>
        <w:t xml:space="preserve">with tools rooted in their own context, this project promises not only improved teaching practices but a model for transforming secondary education across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Argentina Córdoba</dc:title>
  <dc:creator/>
  <dc:language>en</dc:language>
  <cp:keywords/>
  <dcterms:created xsi:type="dcterms:W3CDTF">2026-07-21T10:36:37Z</dcterms:created>
  <dcterms:modified xsi:type="dcterms:W3CDTF">2026-07-21T10:36:37Z</dcterms:modified>
</cp:coreProperties>
</file>

<file path=docProps/custom.xml><?xml version="1.0" encoding="utf-8"?>
<Properties xmlns="http://schemas.openxmlformats.org/officeDocument/2006/custom-properties" xmlns:vt="http://schemas.openxmlformats.org/officeDocument/2006/docPropsVTypes"/>
</file>