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Secondary</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Context</w:t>
      </w:r>
    </w:p>
    <w:bookmarkStart w:id="27" w:name="Xd5213d9b7450a7dcd82bd7a238037376ea65358"/>
    <w:p>
      <w:pPr>
        <w:pStyle w:val="Heading1"/>
      </w:pPr>
      <w:r>
        <w:t xml:space="preserve">Research Proposal: Addressing Critical Challenges for Teacher Secondary in Brazil São Paulo</w:t>
      </w:r>
    </w:p>
    <w:bookmarkStart w:id="20" w:name="introduction-and-background"/>
    <w:p>
      <w:pPr>
        <w:pStyle w:val="Heading2"/>
      </w:pPr>
      <w:r>
        <w:t xml:space="preserve">1. Introduction and Background</w:t>
      </w:r>
    </w:p>
    <w:p>
      <w:pPr>
        <w:pStyle w:val="FirstParagraph"/>
      </w:pPr>
      <w:r>
        <w:t xml:space="preserve">The quality of education at the secondary level (ensino médio) in Brazil, particularly within the vast and diverse context of São Paulo state, remains a critical national concern. As the most populous state in Brazil with over 45 million inhabitants and one of the largest public education systems globally, São Paulo faces immense pressure to ensure its</w:t>
      </w:r>
      <w:r>
        <w:t xml:space="preserve"> </w:t>
      </w:r>
      <w:r>
        <w:rPr>
          <w:iCs/>
          <w:i/>
        </w:rPr>
        <w:t xml:space="preserve">Teacher Secondary</w:t>
      </w:r>
      <w:r>
        <w:t xml:space="preserve"> </w:t>
      </w:r>
      <w:r>
        <w:t xml:space="preserve">workforce is adequately supported, trained, and retained. Currently, secondary schools in São Paulo grapple with chronic teacher shortages (estimated at 18% vacancy rates in some municipalities), high workloads exceeding 40 hours per week for many educators, and significant disparities in resources between urban centers like São Paulo city and rural districts. These challenges directly impact student outcomes, exacerbating Brazil's already concerning secondary education completion rates (only 65% of students complete ensino médio on time). This Research Proposal addresses the urgent need to investigate the specific conditions, professional development needs, and systemic barriers confronting</w:t>
      </w:r>
      <w:r>
        <w:t xml:space="preserve"> </w:t>
      </w:r>
      <w:r>
        <w:rPr>
          <w:iCs/>
          <w:i/>
        </w:rPr>
        <w:t xml:space="preserve">Teacher Secondary</w:t>
      </w:r>
      <w:r>
        <w:t xml:space="preserve"> </w:t>
      </w:r>
      <w:r>
        <w:t xml:space="preserve">across São Paulo state. Understanding these dynamics is paramount for developing effective, context-specific interventions that can strengthen Brazil's educational foundation.</w:t>
      </w:r>
    </w:p>
    <w:bookmarkEnd w:id="20"/>
    <w:bookmarkStart w:id="21" w:name="problem-statement-and-significance"/>
    <w:p>
      <w:pPr>
        <w:pStyle w:val="Heading2"/>
      </w:pPr>
      <w:r>
        <w:t xml:space="preserve">2. Problem Statement and Significance</w:t>
      </w:r>
    </w:p>
    <w:p>
      <w:pPr>
        <w:pStyle w:val="FirstParagraph"/>
      </w:pPr>
      <w:r>
        <w:t xml:space="preserve">The persistent gap between policy goals for secondary education quality in Brazil and on-the-ground realities, especially within São Paulo state, underscores the criticality of this research. While national initiatives like the National High School Reform (Lei de Diretrizes e Bases da Educação Nacional - LDB) emphasize teacher training and support, implementation at the state level in São Paulo is uneven.</w:t>
      </w:r>
      <w:r>
        <w:t xml:space="preserve"> </w:t>
      </w:r>
      <w:r>
        <w:rPr>
          <w:iCs/>
          <w:i/>
        </w:rPr>
        <w:t xml:space="preserve">Teacher Secondary</w:t>
      </w:r>
      <w:r>
        <w:t xml:space="preserve"> </w:t>
      </w:r>
      <w:r>
        <w:t xml:space="preserve">face unique pressures: managing diverse student cohorts with varying academic readiness, navigating complex curriculum reforms (e.g., integration of STEM and socio-emotional learning), and often working in underfunded schools with inadequate infrastructure. The current lack of granular, state-specific research on the lived experiences and needs of these educators hinders targeted policy-making. This study directly addresses this gap by focusing exclusively on</w:t>
      </w:r>
      <w:r>
        <w:t xml:space="preserve"> </w:t>
      </w:r>
      <w:r>
        <w:rPr>
          <w:iCs/>
          <w:i/>
        </w:rPr>
        <w:t xml:space="preserve">Teacher Secondary</w:t>
      </w:r>
      <w:r>
        <w:t xml:space="preserve"> </w:t>
      </w:r>
      <w:r>
        <w:t xml:space="preserve">within the São Paulo context, providing actionable data to inform state-level education policies (such as those from SEE-SP - Secretaria de Educação do Estado de São Paulo) aimed at improving teacher well-being and student success in Brazil's most critical educational setting.</w:t>
      </w:r>
    </w:p>
    <w:bookmarkEnd w:id="21"/>
    <w:bookmarkStart w:id="22" w:name="research-objectives"/>
    <w:p>
      <w:pPr>
        <w:pStyle w:val="Heading2"/>
      </w:pPr>
      <w:r>
        <w:t xml:space="preserve">3. Research Objectives</w:t>
      </w:r>
    </w:p>
    <w:p>
      <w:pPr>
        <w:pStyle w:val="FirstParagraph"/>
      </w:pPr>
      <w:r>
        <w:t xml:space="preserve">This research proposes a multi-faceted investigation with the following specific objectives:</w:t>
      </w:r>
    </w:p>
    <w:p>
      <w:pPr>
        <w:numPr>
          <w:ilvl w:val="0"/>
          <w:numId w:val="1001"/>
        </w:numPr>
        <w:pStyle w:val="Compact"/>
      </w:pPr>
      <w:r>
        <w:rPr>
          <w:bCs/>
          <w:b/>
        </w:rPr>
        <w:t xml:space="preserve">Assess Conditions &amp; Workload:</w:t>
      </w:r>
      <w:r>
        <w:t xml:space="preserve"> </w:t>
      </w:r>
      <w:r>
        <w:t xml:space="preserve">Quantify and qualify the daily work conditions, professional responsibilities, and stress levels experienced by Teacher Secondary across urban, suburban, and rural schools in São Paulo state.</w:t>
      </w:r>
    </w:p>
    <w:p>
      <w:pPr>
        <w:numPr>
          <w:ilvl w:val="0"/>
          <w:numId w:val="1001"/>
        </w:numPr>
        <w:pStyle w:val="Compact"/>
      </w:pPr>
      <w:r>
        <w:rPr>
          <w:bCs/>
          <w:b/>
        </w:rPr>
        <w:t xml:space="preserve">Analyze Professional Development Needs:</w:t>
      </w:r>
      <w:r>
        <w:t xml:space="preserve"> </w:t>
      </w:r>
      <w:r>
        <w:t xml:space="preserve">Identify the most pressing gaps in current teacher training programs (specifically for secondary level) as perceived by Teacher Secondary themselves within Brazil São Paulo's context.</w:t>
      </w:r>
    </w:p>
    <w:p>
      <w:pPr>
        <w:numPr>
          <w:ilvl w:val="0"/>
          <w:numId w:val="1001"/>
        </w:numPr>
        <w:pStyle w:val="Compact"/>
      </w:pPr>
      <w:r>
        <w:rPr>
          <w:bCs/>
          <w:b/>
        </w:rPr>
        <w:t xml:space="preserve">Evaluate Support Systems:</w:t>
      </w:r>
      <w:r>
        <w:t xml:space="preserve"> </w:t>
      </w:r>
      <w:r>
        <w:t xml:space="preserve">Map existing state and municipal support structures (mentoring, pedagogical coordination, mental health resources) and assess their effectiveness from the perspective of Teacher Secondary.</w:t>
      </w:r>
    </w:p>
    <w:p>
      <w:pPr>
        <w:numPr>
          <w:ilvl w:val="0"/>
          <w:numId w:val="1001"/>
        </w:numPr>
        <w:pStyle w:val="Compact"/>
      </w:pPr>
      <w:r>
        <w:rPr>
          <w:bCs/>
          <w:b/>
        </w:rPr>
        <w:t xml:space="preserve">Examine Retention Factors:</w:t>
      </w:r>
      <w:r>
        <w:t xml:space="preserve"> </w:t>
      </w:r>
      <w:r>
        <w:t xml:space="preserve">Determine key factors influencing the decision to remain in or leave the profession for Teacher Secondary employed in São Paulo state schools.</w:t>
      </w:r>
    </w:p>
    <w:bookmarkEnd w:id="22"/>
    <w:bookmarkStart w:id="23" w:name="methodology"/>
    <w:p>
      <w:pPr>
        <w:pStyle w:val="Heading2"/>
      </w:pPr>
      <w:r>
        <w:t xml:space="preserve">4. Methodology</w:t>
      </w:r>
    </w:p>
    <w:p>
      <w:pPr>
        <w:pStyle w:val="FirstParagraph"/>
      </w:pPr>
      <w:r>
        <w:t xml:space="preserve">This study employs a sequential mixed-methods approach designed for depth and contextual relevance within Brazil São Paulo:</w:t>
      </w:r>
    </w:p>
    <w:p>
      <w:pPr>
        <w:numPr>
          <w:ilvl w:val="0"/>
          <w:numId w:val="1002"/>
        </w:numPr>
        <w:pStyle w:val="Compact"/>
      </w:pPr>
      <w:r>
        <w:rPr>
          <w:bCs/>
          <w:b/>
        </w:rPr>
        <w:t xml:space="preserve">Phase 1 (Quantitative):</w:t>
      </w:r>
      <w:r>
        <w:t xml:space="preserve"> </w:t>
      </w:r>
      <w:r>
        <w:t xml:space="preserve">A stratified random survey distributed to 1,200 active Teacher Secondary across representative municipalities in São Paulo state (prioritizing areas with high vacancy rates and diverse socioeconomic profiles). The survey will measure workload, job satisfaction, perceived support, professional development access, and intent to stay. Data analysis will use descriptive statistics and regression models.</w:t>
      </w:r>
    </w:p>
    <w:p>
      <w:pPr>
        <w:numPr>
          <w:ilvl w:val="0"/>
          <w:numId w:val="1002"/>
        </w:numPr>
        <w:pStyle w:val="Compact"/>
      </w:pPr>
      <w:r>
        <w:rPr>
          <w:bCs/>
          <w:b/>
        </w:rPr>
        <w:t xml:space="preserve">Phase 2 (Qualitative):</w:t>
      </w:r>
      <w:r>
        <w:t xml:space="preserve"> </w:t>
      </w:r>
      <w:r>
        <w:t xml:space="preserve">In-depth semi-structured interviews with 40 Teacher Secondary selected from the survey sample to explore key themes identified in Phase 1 (e.g., specific curriculum challenges, impact of resources). Focus groups (6-8 participants each) will be conducted across different geographic regions within São Paulo state to capture collective perspectives and contextual nuances.</w:t>
      </w:r>
    </w:p>
    <w:p>
      <w:pPr>
        <w:numPr>
          <w:ilvl w:val="0"/>
          <w:numId w:val="1002"/>
        </w:numPr>
        <w:pStyle w:val="Compact"/>
      </w:pPr>
      <w:r>
        <w:rPr>
          <w:bCs/>
          <w:b/>
        </w:rPr>
        <w:t xml:space="preserve">Data Triangulation:</w:t>
      </w:r>
      <w:r>
        <w:t xml:space="preserve"> </w:t>
      </w:r>
      <w:r>
        <w:t xml:space="preserve">Findings from surveys, interviews, and focus groups will be integrated to provide a comprehensive understanding. Analysis will utilize thematic analysis for qualitative data and correlation analysis for quantitative findings, ensuring results are deeply anchored in the São Paulo reality.</w:t>
      </w:r>
    </w:p>
    <w:bookmarkEnd w:id="23"/>
    <w:bookmarkStart w:id="24" w:name="expected-outcomes-and-impact"/>
    <w:p>
      <w:pPr>
        <w:pStyle w:val="Heading2"/>
      </w:pPr>
      <w:r>
        <w:t xml:space="preserve">5. Expected Outcomes and Impact</w:t>
      </w:r>
    </w:p>
    <w:p>
      <w:pPr>
        <w:pStyle w:val="FirstParagraph"/>
      </w:pPr>
      <w:r>
        <w:t xml:space="preserve">This research is anticipated to yield significant outcomes directly relevant to</w:t>
      </w:r>
      <w:r>
        <w:t xml:space="preserve"> </w:t>
      </w:r>
      <w:r>
        <w:rPr>
          <w:iCs/>
          <w:i/>
        </w:rPr>
        <w:t xml:space="preserve">Teacher Secondary</w:t>
      </w:r>
      <w:r>
        <w:t xml:space="preserve"> </w:t>
      </w:r>
      <w:r>
        <w:t xml:space="preserve">in Brazil São Paulo:</w:t>
      </w:r>
    </w:p>
    <w:p>
      <w:pPr>
        <w:numPr>
          <w:ilvl w:val="0"/>
          <w:numId w:val="1003"/>
        </w:numPr>
        <w:pStyle w:val="Compact"/>
      </w:pPr>
      <w:r>
        <w:t xml:space="preserve">A detailed evidence base on the specific challenges faced by Teacher Secondary in São Paulo, moving beyond generic national statistics.</w:t>
      </w:r>
    </w:p>
    <w:p>
      <w:pPr>
        <w:numPr>
          <w:ilvl w:val="0"/>
          <w:numId w:val="1003"/>
        </w:numPr>
        <w:pStyle w:val="Compact"/>
      </w:pPr>
      <w:r>
        <w:t xml:space="preserve">Concrete recommendations for SEE-SP and municipal education offices on targeted professional development modules, workload management strategies, and support system enhancements specifically designed for secondary educators within the state's unique structure.</w:t>
      </w:r>
    </w:p>
    <w:p>
      <w:pPr>
        <w:numPr>
          <w:ilvl w:val="0"/>
          <w:numId w:val="1003"/>
        </w:numPr>
        <w:pStyle w:val="Compact"/>
      </w:pPr>
      <w:r>
        <w:t xml:space="preserve">Identification of best practices from Teacher Secondary in São Paulo who successfully navigate current challenges, providing peer-to-peer models.</w:t>
      </w:r>
    </w:p>
    <w:p>
      <w:pPr>
        <w:numPr>
          <w:ilvl w:val="0"/>
          <w:numId w:val="1003"/>
        </w:numPr>
        <w:pStyle w:val="Compact"/>
      </w:pPr>
      <w:r>
        <w:t xml:space="preserve">A validated survey instrument for future monitoring of Teacher Secondary conditions across Brazil São Paulo, enabling longitudinal tracking of policy impact.</w:t>
      </w:r>
    </w:p>
    <w:p>
      <w:pPr>
        <w:pStyle w:val="FirstParagraph"/>
      </w:pPr>
      <w:r>
        <w:t xml:space="preserve">The ultimate impact will be contributing to a more sustainable and effective secondary education system in São Paulo state. By centering the voice and experience of the</w:t>
      </w:r>
      <w:r>
        <w:t xml:space="preserve"> </w:t>
      </w:r>
      <w:r>
        <w:rPr>
          <w:iCs/>
          <w:i/>
        </w:rPr>
        <w:t xml:space="preserve">Teacher Secondary</w:t>
      </w:r>
      <w:r>
        <w:t xml:space="preserve">, this research aims to inform policies that genuinely support educators, thereby improving classroom quality, student engagement, and ultimately, Brazil's educational attainment levels for its youth.</w:t>
      </w:r>
    </w:p>
    <w:bookmarkEnd w:id="24"/>
    <w:bookmarkStart w:id="25" w:name="ethical-considerations"/>
    <w:p>
      <w:pPr>
        <w:pStyle w:val="Heading2"/>
      </w:pPr>
      <w:r>
        <w:t xml:space="preserve">6. Ethical Considerations</w:t>
      </w:r>
    </w:p>
    <w:p>
      <w:pPr>
        <w:pStyle w:val="FirstParagraph"/>
      </w:pPr>
      <w:r>
        <w:t xml:space="preserve">The study adheres strictly to ethical research standards. Informed consent will be obtained from all participants (Teacher Secondary). Anonymity and confidentiality of responses will be rigorously protected through data de-identification and secure storage protocols compliant with Brazilian privacy laws (LGPD). The research team includes members with extensive experience in Brazilian educational contexts, ensuring cultural sensitivity and appropriate communication. Participation is entirely voluntary, with no coercion.</w:t>
      </w:r>
    </w:p>
    <w:bookmarkEnd w:id="25"/>
    <w:bookmarkStart w:id="26" w:name="conclusion"/>
    <w:p>
      <w:pPr>
        <w:pStyle w:val="Heading2"/>
      </w:pPr>
      <w:r>
        <w:t xml:space="preserve">7. Conclusion</w:t>
      </w:r>
    </w:p>
    <w:p>
      <w:pPr>
        <w:pStyle w:val="FirstParagraph"/>
      </w:pPr>
      <w:r>
        <w:t xml:space="preserve">The success of Brazil's educational future hinges significantly on the well-being and effectiveness of its secondary teachers. Focusing specifically on the unique context of São Paulo state – home to the largest concentration of secondary students and schools in Latin America – this Research Proposal provides a crucial pathway to understanding and addressing the systemic issues confronting</w:t>
      </w:r>
      <w:r>
        <w:t xml:space="preserve"> </w:t>
      </w:r>
      <w:r>
        <w:rPr>
          <w:iCs/>
          <w:i/>
        </w:rPr>
        <w:t xml:space="preserve">Teacher Secondary</w:t>
      </w:r>
      <w:r>
        <w:t xml:space="preserve">. By generating actionable, context-specific knowledge rooted in São Paulo's reality, this research moves beyond theoretical discourse towards tangible solutions. It directly responds to the urgent needs expressed by educators and policymakers within Brazil São Paulo, offering a roadmap for building a more resilient, supportive, and effective teaching profession at the critical secondary level across one of the world's most significant educational landscapes.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Secondary in Brazil São Paulo Context</dc:title>
  <dc:creator/>
  <dc:language>en</dc:language>
  <cp:keywords/>
  <dcterms:created xsi:type="dcterms:W3CDTF">2026-07-23T20:06:55Z</dcterms:created>
  <dcterms:modified xsi:type="dcterms:W3CDTF">2026-07-23T20:06:55Z</dcterms:modified>
</cp:coreProperties>
</file>

<file path=docProps/custom.xml><?xml version="1.0" encoding="utf-8"?>
<Properties xmlns="http://schemas.openxmlformats.org/officeDocument/2006/custom-properties" xmlns:vt="http://schemas.openxmlformats.org/officeDocument/2006/docPropsVTypes"/>
</file>