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Teacher</w:t>
      </w:r>
      <w:r>
        <w:t xml:space="preserve"> </w:t>
      </w:r>
      <w:r>
        <w:t xml:space="preserve">Secondary</w:t>
      </w:r>
      <w:r>
        <w:t xml:space="preserve"> </w:t>
      </w:r>
      <w:r>
        <w:t xml:space="preserve">Success</w:t>
      </w:r>
      <w:r>
        <w:t xml:space="preserve"> </w:t>
      </w:r>
      <w:r>
        <w:t xml:space="preserve">in</w:t>
      </w:r>
      <w:r>
        <w:t xml:space="preserve"> </w:t>
      </w:r>
      <w:r>
        <w:t xml:space="preserve">Montreal,</w:t>
      </w:r>
      <w:r>
        <w:t xml:space="preserve"> </w:t>
      </w:r>
      <w:r>
        <w:t xml:space="preserve">Canada</w:t>
      </w:r>
    </w:p>
    <w:bookmarkStart w:id="33" w:name="X87dde68e6c814b6727418b7417c37c18dfa4ac3"/>
    <w:p>
      <w:pPr>
        <w:pStyle w:val="Heading1"/>
      </w:pPr>
      <w:r>
        <w:t xml:space="preserve">Research Proposal: Enhancing Professional Development and Well-being for Secondary Teachers in Montreal, Canada</w:t>
      </w:r>
    </w:p>
    <w:bookmarkStart w:id="20" w:name="abstract"/>
    <w:p>
      <w:pPr>
        <w:pStyle w:val="Heading2"/>
      </w:pPr>
      <w:r>
        <w:t xml:space="preserve">Abstract</w:t>
      </w:r>
    </w:p>
    <w:p>
      <w:pPr>
        <w:pStyle w:val="FirstParagraph"/>
      </w:pPr>
      <w:r>
        <w:t xml:space="preserve">This research proposal outlines a study addressing the critical challenges faced by secondary teachers within the Quebec education system, specifically in Montreal. As Canada's largest city and cultural hub with unique linguistic and demographic dynamics, Montreal presents distinct contexts for secondary pedagogy. This project will investigate factors influencing teacher efficacy, well-being, and retention among</w:t>
      </w:r>
      <w:r>
        <w:t xml:space="preserve"> </w:t>
      </w:r>
      <w:r>
        <w:rPr>
          <w:iCs/>
          <w:i/>
        </w:rPr>
        <w:t xml:space="preserve">Teacher Secondary</w:t>
      </w:r>
      <w:r>
        <w:t xml:space="preserve"> </w:t>
      </w:r>
      <w:r>
        <w:t xml:space="preserve">professionals (grades 7-11) across public school boards in Montreal. Utilizing a mixed-methods approach, the research aims to develop evidence-based recommendations for policy makers and educational institutions to strengthen support systems within Canada's Montreal context. Findings will directly contribute to improving the quality of secondary education delivery in one of Canada's most diverse urban centers.</w:t>
      </w:r>
    </w:p>
    <w:bookmarkEnd w:id="20"/>
    <w:bookmarkStart w:id="21" w:name="X036f5329f5d3e0e278f3b3a31cf3b2cceae879f"/>
    <w:p>
      <w:pPr>
        <w:pStyle w:val="Heading2"/>
      </w:pPr>
      <w:r>
        <w:t xml:space="preserve">1. Introduction: The Montreal Context for Secondary Education</w:t>
      </w:r>
    </w:p>
    <w:p>
      <w:pPr>
        <w:pStyle w:val="FirstParagraph"/>
      </w:pPr>
      <w:r>
        <w:t xml:space="preserve">Montreal, as a key Canadian city, serves as a microcosm of linguistic duality and cultural diversity within Quebec's education system. Approximately 70% of Montreal's secondary students attend French-language public schools under the Ministry of Education (MELS), while significant cohorts attend English-language schools or specialized programs catering to immigrant communities. This complex landscape places unique demands on</w:t>
      </w:r>
      <w:r>
        <w:t xml:space="preserve"> </w:t>
      </w:r>
      <w:r>
        <w:rPr>
          <w:iCs/>
          <w:i/>
        </w:rPr>
        <w:t xml:space="preserve">Teacher Secondary</w:t>
      </w:r>
      <w:r>
        <w:t xml:space="preserve"> </w:t>
      </w:r>
      <w:r>
        <w:t xml:space="preserve">professionals who must navigate linguistic transitions, socio-economic diversity, and evolving curricular expectations within Canada's framework. Recent reports indicate rising stress levels among Montreal secondary teachers, with retention concerns directly linked to systemic support gaps. This study is urgently needed to address the specific needs of</w:t>
      </w:r>
      <w:r>
        <w:t xml:space="preserve"> </w:t>
      </w:r>
      <w:r>
        <w:rPr>
          <w:iCs/>
          <w:i/>
        </w:rPr>
        <w:t xml:space="preserve">Teacher Secondary</w:t>
      </w:r>
      <w:r>
        <w:t xml:space="preserve"> </w:t>
      </w:r>
      <w:r>
        <w:t xml:space="preserve">in Canada's most populous metropolitan region.</w:t>
      </w:r>
    </w:p>
    <w:bookmarkEnd w:id="21"/>
    <w:bookmarkStart w:id="22" w:name="problem-statement-and-research-gap"/>
    <w:p>
      <w:pPr>
        <w:pStyle w:val="Heading2"/>
      </w:pPr>
      <w:r>
        <w:t xml:space="preserve">2. Problem Statement and Research Gap</w:t>
      </w:r>
    </w:p>
    <w:p>
      <w:pPr>
        <w:pStyle w:val="FirstParagraph"/>
      </w:pPr>
      <w:r>
        <w:t xml:space="preserve">National studies (e.g., Canadian Teachers' Federation, 2023) highlight systemic challenges for secondary teachers across Canada, including excessive workloads, mental health strain, and insufficient mentorship. However, research focused specifically on Montreal's unique educational ecosystem—characterized by its Francophone majority alongside significant English-speaking and immigrant populations—is severely limited. Existing literature often generalizes Quebec findings or overlooks Montreal's specific urban challenges (e.g., high student mobility rates in immigrant neighborhoods like Saint-Léonard or Ahuntsic). There is a critical gap in understanding how</w:t>
      </w:r>
      <w:r>
        <w:t xml:space="preserve"> </w:t>
      </w:r>
      <w:r>
        <w:rPr>
          <w:iCs/>
          <w:i/>
        </w:rPr>
        <w:t xml:space="preserve">Teacher Secondary</w:t>
      </w:r>
      <w:r>
        <w:t xml:space="preserve"> </w:t>
      </w:r>
      <w:r>
        <w:t xml:space="preserve">professionals in Montreal adapt pedagogical strategies to diverse classrooms while meeting provincial curriculum mandates. This research directly fills that void.</w:t>
      </w:r>
    </w:p>
    <w:bookmarkEnd w:id="22"/>
    <w:bookmarkStart w:id="23" w:name="research-objectives"/>
    <w:p>
      <w:pPr>
        <w:pStyle w:val="Heading2"/>
      </w:pPr>
      <w:r>
        <w:t xml:space="preserve">3. Research Objectives</w:t>
      </w:r>
    </w:p>
    <w:p>
      <w:pPr>
        <w:numPr>
          <w:ilvl w:val="0"/>
          <w:numId w:val="1001"/>
        </w:numPr>
        <w:pStyle w:val="Compact"/>
      </w:pPr>
      <w:r>
        <w:t xml:space="preserve">To identify the primary stressors and support needs affecting</w:t>
      </w:r>
      <w:r>
        <w:t xml:space="preserve"> </w:t>
      </w:r>
      <w:r>
        <w:rPr>
          <w:iCs/>
          <w:i/>
        </w:rPr>
        <w:t xml:space="preserve">Teacher Secondary</w:t>
      </w:r>
      <w:r>
        <w:t xml:space="preserve"> </w:t>
      </w:r>
      <w:r>
        <w:t xml:space="preserve">in Montreal public schools (French and English sectors).</w:t>
      </w:r>
    </w:p>
    <w:p>
      <w:pPr>
        <w:numPr>
          <w:ilvl w:val="0"/>
          <w:numId w:val="1001"/>
        </w:numPr>
        <w:pStyle w:val="Compact"/>
      </w:pPr>
      <w:r>
        <w:t xml:space="preserve">To assess the effectiveness of current professional development models for secondary teachers within Montreal's educational context.</w:t>
      </w:r>
    </w:p>
    <w:p>
      <w:pPr>
        <w:numPr>
          <w:ilvl w:val="0"/>
          <w:numId w:val="1001"/>
        </w:numPr>
        <w:pStyle w:val="Compact"/>
      </w:pPr>
      <w:r>
        <w:t xml:space="preserve">To examine how linguistic diversity, socio-economic factors, and urban setting specifically impact teaching practices in Montreal.</w:t>
      </w:r>
    </w:p>
    <w:p>
      <w:pPr>
        <w:numPr>
          <w:ilvl w:val="0"/>
          <w:numId w:val="1001"/>
        </w:numPr>
        <w:pStyle w:val="Compact"/>
      </w:pPr>
      <w:r>
        <w:t xml:space="preserve">To co-create evidence-based recommendations with educators to improve teacher well-being and pedagogical efficacy in Canada's Montreal environment.</w:t>
      </w:r>
    </w:p>
    <w:bookmarkEnd w:id="23"/>
    <w:bookmarkStart w:id="27" w:name="methodology"/>
    <w:p>
      <w:pPr>
        <w:pStyle w:val="Heading2"/>
      </w:pPr>
      <w:r>
        <w:t xml:space="preserve">4. Methodology</w:t>
      </w:r>
    </w:p>
    <w:p>
      <w:pPr>
        <w:pStyle w:val="FirstParagraph"/>
      </w:pPr>
      <w:r>
        <w:t xml:space="preserve">This study employs a sequential mixed-methods design, prioritizing triangulation of data for robustness within the Montreal context:</w:t>
      </w:r>
    </w:p>
    <w:bookmarkStart w:id="24" w:name="phase-1-quantitative-survey"/>
    <w:p>
      <w:pPr>
        <w:pStyle w:val="Heading3"/>
      </w:pPr>
      <w:r>
        <w:t xml:space="preserve">Phase 1: Quantitative Survey</w:t>
      </w:r>
    </w:p>
    <w:p>
      <w:pPr>
        <w:pStyle w:val="FirstParagraph"/>
      </w:pPr>
      <w:r>
        <w:t xml:space="preserve">A digital survey targeting 250+ certified secondary teachers (grades 7-11) across Montreal's major school boards (e.g., CSPL, CEPEO, EGC). Key variables include work hours, perceived administrative support, mental health indicators using validated scales (e.g., Maslach Burnout Inventory), and self-reported effectiveness in diverse classrooms. Stratified sampling ensures representation across French/English schools and neighborhood socio-economic profiles.</w:t>
      </w:r>
    </w:p>
    <w:bookmarkEnd w:id="24"/>
    <w:bookmarkStart w:id="25" w:name="phase-2-qualitative-focus-groups"/>
    <w:p>
      <w:pPr>
        <w:pStyle w:val="Heading3"/>
      </w:pPr>
      <w:r>
        <w:t xml:space="preserve">Phase 2: Qualitative Focus Groups</w:t>
      </w:r>
    </w:p>
    <w:p>
      <w:pPr>
        <w:pStyle w:val="FirstParagraph"/>
      </w:pPr>
      <w:r>
        <w:t xml:space="preserve">Conduct 8-10 facilitated focus groups (6-8 teachers per group) across Montreal boroughs, exploring themes from Phase 1 in depth. Participants will include new teachers and veterans to capture generational perspectives. Discussions will center on practical classroom strategies for linguistic diversity, collaboration with support staff (e.g., guidance counselors), and systemic barriers within the Quebec education framework.</w:t>
      </w:r>
    </w:p>
    <w:bookmarkEnd w:id="25"/>
    <w:bookmarkStart w:id="26" w:name="phase-3-action-research-partnership"/>
    <w:p>
      <w:pPr>
        <w:pStyle w:val="Heading3"/>
      </w:pPr>
      <w:r>
        <w:t xml:space="preserve">Phase 3: Action Research Partnership</w:t>
      </w:r>
    </w:p>
    <w:p>
      <w:pPr>
        <w:pStyle w:val="FirstParagraph"/>
      </w:pPr>
      <w:r>
        <w:t xml:space="preserve">Collaborate with two Montreal school boards to pilot a teacher-led well-being initiative based on preliminary findings. This co-created intervention will be evaluated for impact on teacher retention and classroom engagement over one academic year, ensuring direct relevance to Canadian educational policy in Montreal.</w:t>
      </w:r>
    </w:p>
    <w:bookmarkEnd w:id="26"/>
    <w:bookmarkEnd w:id="27"/>
    <w:bookmarkStart w:id="28" w:name="significance-and-expected-impact"/>
    <w:p>
      <w:pPr>
        <w:pStyle w:val="Heading2"/>
      </w:pPr>
      <w:r>
        <w:t xml:space="preserve">5. Significance and Expected Impact</w:t>
      </w:r>
    </w:p>
    <w:p>
      <w:pPr>
        <w:pStyle w:val="FirstParagraph"/>
      </w:pPr>
      <w:r>
        <w:t xml:space="preserve">This research holds profound significance for Canada's education landscape, particularly in Montreal:</w:t>
      </w:r>
    </w:p>
    <w:p>
      <w:pPr>
        <w:numPr>
          <w:ilvl w:val="0"/>
          <w:numId w:val="1002"/>
        </w:numPr>
        <w:pStyle w:val="Compact"/>
      </w:pPr>
      <w:r>
        <w:rPr>
          <w:bCs/>
          <w:b/>
        </w:rPr>
        <w:t xml:space="preserve">Policy Relevance:</w:t>
      </w:r>
      <w:r>
        <w:t xml:space="preserve"> </w:t>
      </w:r>
      <w:r>
        <w:t xml:space="preserve">Findings will directly inform the Quebec Ministry of Education's "Building a Better Future" strategy (2018-2030), specifically targeting secondary teacher support.</w:t>
      </w:r>
    </w:p>
    <w:p>
      <w:pPr>
        <w:numPr>
          <w:ilvl w:val="0"/>
          <w:numId w:val="1002"/>
        </w:numPr>
        <w:pStyle w:val="Compact"/>
      </w:pPr>
      <w:r>
        <w:rPr>
          <w:bCs/>
          <w:b/>
        </w:rPr>
        <w:t xml:space="preserve">Practical Application:</w:t>
      </w:r>
      <w:r>
        <w:t xml:space="preserve"> </w:t>
      </w:r>
      <w:r>
        <w:t xml:space="preserve">Results will guide Montreal school boards in designing localized professional development, moving beyond generic Canadian models to address unique urban challenges.</w:t>
      </w:r>
    </w:p>
    <w:p>
      <w:pPr>
        <w:numPr>
          <w:ilvl w:val="0"/>
          <w:numId w:val="1002"/>
        </w:numPr>
        <w:pStyle w:val="Compact"/>
      </w:pPr>
      <w:r>
        <w:rPr>
          <w:bCs/>
          <w:b/>
        </w:rPr>
        <w:t xml:space="preserve">Social Equity:</w:t>
      </w:r>
      <w:r>
        <w:t xml:space="preserve"> </w:t>
      </w:r>
      <w:r>
        <w:t xml:space="preserve">By centering the experiences of</w:t>
      </w:r>
      <w:r>
        <w:t xml:space="preserve"> </w:t>
      </w:r>
      <w:r>
        <w:rPr>
          <w:iCs/>
          <w:i/>
        </w:rPr>
        <w:t xml:space="preserve">Teacher Secondary</w:t>
      </w:r>
      <w:r>
        <w:t xml:space="preserve"> </w:t>
      </w:r>
      <w:r>
        <w:t xml:space="preserve">working with linguistically diverse students (e.g., new immigrants from Africa, Caribbean), this study advances inclusive education goals in Canada's most multicultural city.</w:t>
      </w:r>
    </w:p>
    <w:p>
      <w:pPr>
        <w:numPr>
          <w:ilvl w:val="0"/>
          <w:numId w:val="1002"/>
        </w:numPr>
        <w:pStyle w:val="Compact"/>
      </w:pPr>
      <w:r>
        <w:rPr>
          <w:bCs/>
          <w:b/>
        </w:rPr>
        <w:t xml:space="preserve">National Contribution:</w:t>
      </w:r>
      <w:r>
        <w:t xml:space="preserve"> </w:t>
      </w:r>
      <w:r>
        <w:t xml:space="preserve">While focused on Montreal, insights will benefit secondary teacher supports across other Canadian cities facing similar diversity and integration pressures.</w:t>
      </w:r>
    </w:p>
    <w:bookmarkEnd w:id="28"/>
    <w:bookmarkStart w:id="29" w:name="ethical-considerations"/>
    <w:p>
      <w:pPr>
        <w:pStyle w:val="Heading2"/>
      </w:pPr>
      <w:r>
        <w:t xml:space="preserve">6. Ethical Considerations</w:t>
      </w:r>
    </w:p>
    <w:p>
      <w:pPr>
        <w:pStyle w:val="FirstParagraph"/>
      </w:pPr>
      <w:r>
        <w:t xml:space="preserve">All protocols adhere to the Tri-Council Policy Statement (TCPS 2) and University of Montreal ethics guidelines. Participants provide informed consent; data is anonymized for all survey and interview responses. The research team includes Quebec-certified educators to ensure cultural sensitivity when discussing Montreal-specific challenges within the Canadian education system.</w:t>
      </w:r>
    </w:p>
    <w:bookmarkEnd w:id="29"/>
    <w:bookmarkStart w:id="30" w:name="timeline-and-resources"/>
    <w:p>
      <w:pPr>
        <w:pStyle w:val="Heading2"/>
      </w:pPr>
      <w:r>
        <w:t xml:space="preserve">7. Timeline and Resources</w:t>
      </w:r>
    </w:p>
    <w:p>
      <w:pPr>
        <w:pStyle w:val="FirstParagraph"/>
      </w:pPr>
      <w:r>
        <w:rPr>
          <w:bCs/>
          <w:b/>
        </w:rPr>
        <w:t xml:space="preserve">Months 1-3:</w:t>
      </w:r>
      <w:r>
        <w:t xml:space="preserve"> </w:t>
      </w:r>
      <w:r>
        <w:t xml:space="preserve">Finalize instruments, secure board partnerships, obtain ethics approval.</w:t>
      </w:r>
      <w:r>
        <w:br/>
      </w:r>
      <w:r>
        <w:rPr>
          <w:bCs/>
          <w:b/>
        </w:rPr>
        <w:t xml:space="preserve">Months 4-6:</w:t>
      </w:r>
      <w:r>
        <w:t xml:space="preserve"> </w:t>
      </w:r>
      <w:r>
        <w:t xml:space="preserve">Conduct survey and initial focus groups in Montreal boroughs.</w:t>
      </w:r>
      <w:r>
        <w:br/>
      </w:r>
      <w:r>
        <w:rPr>
          <w:bCs/>
          <w:b/>
        </w:rPr>
        <w:t xml:space="preserve">Months 7-9:</w:t>
      </w:r>
      <w:r>
        <w:t xml:space="preserve"> </w:t>
      </w:r>
      <w:r>
        <w:t xml:space="preserve">Analyze data and co-design intervention with school boards.</w:t>
      </w:r>
      <w:r>
        <w:br/>
      </w:r>
      <w:r>
        <w:rPr>
          <w:bCs/>
          <w:b/>
        </w:rPr>
        <w:t xml:space="preserve">Months 10-12:</w:t>
      </w:r>
      <w:r>
        <w:t xml:space="preserve"> </w:t>
      </w:r>
      <w:r>
        <w:t xml:space="preserve">Implement pilot, collect evaluation data, draft final report for MELS.</w:t>
      </w:r>
    </w:p>
    <w:bookmarkEnd w:id="30"/>
    <w:bookmarkStart w:id="31" w:name="conclusion"/>
    <w:p>
      <w:pPr>
        <w:pStyle w:val="Heading2"/>
      </w:pPr>
      <w:r>
        <w:t xml:space="preserve">8. Conclusion</w:t>
      </w:r>
    </w:p>
    <w:p>
      <w:pPr>
        <w:pStyle w:val="FirstParagraph"/>
      </w:pPr>
      <w:r>
        <w:t xml:space="preserve">The success of secondary education in Canada's urban centers hinges on the well-being and efficacy of its teachers. This research proposal addresses a critical need: understanding and supporting</w:t>
      </w:r>
      <w:r>
        <w:t xml:space="preserve"> </w:t>
      </w:r>
      <w:r>
        <w:rPr>
          <w:iCs/>
          <w:i/>
        </w:rPr>
        <w:t xml:space="preserve">Teacher Secondary</w:t>
      </w:r>
      <w:r>
        <w:t xml:space="preserve"> </w:t>
      </w:r>
      <w:r>
        <w:t xml:space="preserve">professionals specifically within Montreal, Canada's most complex educational metropolis. By centering Montreal's unique linguistic duality, immigrant integration challenges, and urban school dynamics, this study moves beyond generic Canadian education research to deliver actionable insights for local implementation. The project promises to strengthen the foundation of secondary education in one of Canada's most vital cities, ensuring that</w:t>
      </w:r>
      <w:r>
        <w:t xml:space="preserve"> </w:t>
      </w:r>
      <w:r>
        <w:rPr>
          <w:iCs/>
          <w:i/>
        </w:rPr>
        <w:t xml:space="preserve">Teacher Secondary</w:t>
      </w:r>
      <w:r>
        <w:t xml:space="preserve"> </w:t>
      </w:r>
      <w:r>
        <w:t xml:space="preserve">can thrive while meeting the diverse needs of Montreal students. Investing in this research is an investment in Quebec's educational future and Canada's broader commitment to equitable, high-quality public schooling.</w:t>
      </w:r>
    </w:p>
    <w:bookmarkEnd w:id="31"/>
    <w:bookmarkStart w:id="32" w:name="references-illustrative"/>
    <w:p>
      <w:pPr>
        <w:pStyle w:val="Heading2"/>
      </w:pPr>
      <w:r>
        <w:t xml:space="preserve">References (Illustrative)</w:t>
      </w:r>
    </w:p>
    <w:p>
      <w:pPr>
        <w:pStyle w:val="FirstParagraph"/>
      </w:pPr>
      <w:r>
        <w:t xml:space="preserve">L'Université de Montréal. (2023). *Teacher Well-being Report: Montreal School Context*. Quebec Ministry of Education.</w:t>
      </w:r>
      <w:r>
        <w:br/>
      </w:r>
      <w:r>
        <w:t xml:space="preserve">Canadian Teachers' Federation. (2023). *Stress and Retention in Secondary Schools Across Canada*. Ottawa.</w:t>
      </w:r>
      <w:r>
        <w:br/>
      </w:r>
      <w:r>
        <w:t xml:space="preserve">Quebec Ministry of Education (MELS). (2018). *Education Strategy 2018-2030: Building a Better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Teacher Secondary Success in Montreal, Canada</dc:title>
  <dc:creator/>
  <dc:language>en</dc:language>
  <cp:keywords/>
  <dcterms:created xsi:type="dcterms:W3CDTF">2026-07-22T12:09:57Z</dcterms:created>
  <dcterms:modified xsi:type="dcterms:W3CDTF">2026-07-22T12:09:57Z</dcterms:modified>
</cp:coreProperties>
</file>

<file path=docProps/custom.xml><?xml version="1.0" encoding="utf-8"?>
<Properties xmlns="http://schemas.openxmlformats.org/officeDocument/2006/custom-properties" xmlns:vt="http://schemas.openxmlformats.org/officeDocument/2006/docPropsVTypes"/>
</file>