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Educator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4cdf587831909e4c42400e9835e1374b8b44b47"/>
    <w:p>
      <w:pPr>
        <w:pStyle w:val="Heading1"/>
      </w:pPr>
      <w:r>
        <w:t xml:space="preserve">Research Proposal: Advancing Professional Development for Secondary School Teachers in China Beijing</w:t>
      </w:r>
    </w:p>
    <w:bookmarkStart w:id="20" w:name="introduction-and-context"/>
    <w:p>
      <w:pPr>
        <w:pStyle w:val="Heading2"/>
      </w:pPr>
      <w:r>
        <w:t xml:space="preserve">Introduction and Context</w:t>
      </w:r>
    </w:p>
    <w:p>
      <w:pPr>
        <w:pStyle w:val="FirstParagraph"/>
      </w:pPr>
      <w:r>
        <w:t xml:space="preserve">This Research Proposal addresses a critical need within the Chinese education system: the sustained professional development of secondary school teachers (referred to as "Teacher Secondary" in this context) across Beijing, China. As China's political, cultural, and educational epicenter, Beijing serves as a vital testing ground for national educational reforms. The city's secondary schools—encompassing both public institutions like Zhongguancun High School and specialized vocational tracks—are pivotal in preparing students for higher education and the workforce amid rapid socio-economic transformation. However, evolving curricula (including new "Double Reduction" policy implementation), technological integration, and rising student diversity present unprecedented challenges for Teacher Secondary educators. This research directly responds to Beijing Municipal Education Commission priorities outlined in their 2023-2025 Strategic Plan for Educator Excellence, which identifies teacher capacity building as central to achieving equity and quality in secondary education.</w:t>
      </w:r>
    </w:p>
    <w:bookmarkEnd w:id="20"/>
    <w:bookmarkStart w:id="21" w:name="literature-review-and-problem-statement"/>
    <w:p>
      <w:pPr>
        <w:pStyle w:val="Heading2"/>
      </w:pPr>
      <w:r>
        <w:t xml:space="preserve">Literature Review and Problem Statement</w:t>
      </w:r>
    </w:p>
    <w:p>
      <w:pPr>
        <w:pStyle w:val="FirstParagraph"/>
      </w:pPr>
      <w:r>
        <w:t xml:space="preserve">Existing studies on Teacher Secondary development (e.g., Chen &amp; Liu, 2021; Wang et al., 2022) predominantly focus on nationwide trends or isolated urban centers, lacking Beijing-specific granularity. While national frameworks like the "Teacher Professional Development Standards" exist, their application in Beijing’s unique context—characterized by extreme resource disparity between affluent districts (Haidian, Xicheng) and emerging suburban areas—remains understudied. Critical gaps include: 1) Limited understanding of how Beijing's policy shifts (e.g., increased emphasis on STEAM education and mental health support) impact Teacher Secondary daily practice; 2) Inadequate analysis of retention challenges in secondary schools serving migrant student populations; and 3) Insufficient data linking professional development models to tangible student outcomes within Beijing’s high-stakes exam system. This Research Proposal directly targets these gaps through a geographically focused, action-oriented study centered on China Beijing.</w:t>
      </w:r>
    </w:p>
    <w:bookmarkEnd w:id="21"/>
    <w:bookmarkStart w:id="22" w:name="research-questions"/>
    <w:p>
      <w:pPr>
        <w:pStyle w:val="Heading2"/>
      </w:pPr>
      <w:r>
        <w:t xml:space="preserve">Research Questions</w:t>
      </w:r>
    </w:p>
    <w:p>
      <w:pPr>
        <w:numPr>
          <w:ilvl w:val="0"/>
          <w:numId w:val="1001"/>
        </w:numPr>
        <w:pStyle w:val="Compact"/>
      </w:pPr>
      <w:r>
        <w:t xml:space="preserve">How do current professional development programs in Beijing secondary schools address the evolving pedagogical, technological, and socio-emotional needs of Teacher Secondary educators?</w:t>
      </w:r>
    </w:p>
    <w:p>
      <w:pPr>
        <w:numPr>
          <w:ilvl w:val="0"/>
          <w:numId w:val="1001"/>
        </w:numPr>
        <w:pStyle w:val="Compact"/>
      </w:pPr>
      <w:r>
        <w:t xml:space="preserve">What specific barriers (policy, institutional, personal) impede effective Teacher Secondary teacher retention and efficacy across diverse Beijing school contexts?</w:t>
      </w:r>
    </w:p>
    <w:p>
      <w:pPr>
        <w:numPr>
          <w:ilvl w:val="0"/>
          <w:numId w:val="1001"/>
        </w:numPr>
        <w:pStyle w:val="Compact"/>
      </w:pPr>
      <w:r>
        <w:t xml:space="preserve">How can a localized framework for professional development be co-created with Beijing secondary school stakeholders to enhance student engagement and academic resilience in the post-"Double Reduction" era?</w:t>
      </w:r>
    </w:p>
    <w:bookmarkEnd w:id="22"/>
    <w:bookmarkStart w:id="23" w:name="methodology"/>
    <w:p>
      <w:pPr>
        <w:pStyle w:val="Heading2"/>
      </w:pPr>
      <w:r>
        <w:t xml:space="preserve">Methodology</w:t>
      </w:r>
    </w:p>
    <w:p>
      <w:pPr>
        <w:pStyle w:val="FirstParagraph"/>
      </w:pPr>
      <w:r>
        <w:t xml:space="preserve">This mixed-methods study employs a three-phase approach over 18 months, conducted exclusively within Beijing:</w:t>
      </w:r>
    </w:p>
    <w:p>
      <w:pPr>
        <w:numPr>
          <w:ilvl w:val="0"/>
          <w:numId w:val="1002"/>
        </w:numPr>
        <w:pStyle w:val="Compact"/>
      </w:pPr>
      <w:r>
        <w:rPr>
          <w:bCs/>
          <w:b/>
        </w:rPr>
        <w:t xml:space="preserve">Phase 1: Quantitative Baseline Survey (Months 1-4):</w:t>
      </w:r>
      <w:r>
        <w:t xml:space="preserve"> </w:t>
      </w:r>
      <w:r>
        <w:t xml:space="preserve">Online survey targeting 500+ Teacher Secondary educators across 30 representative schools in all Beijing districts (including rural-adjacent areas like Mentougou). Metrics include workload, perceived professional development adequacy, self-efficacy scores, and policy implementation challenges.</w:t>
      </w:r>
    </w:p>
    <w:p>
      <w:pPr>
        <w:numPr>
          <w:ilvl w:val="0"/>
          <w:numId w:val="1002"/>
        </w:numPr>
        <w:pStyle w:val="Compact"/>
      </w:pPr>
      <w:r>
        <w:rPr>
          <w:bCs/>
          <w:b/>
        </w:rPr>
        <w:t xml:space="preserve">Phase 2: Qualitative Deep Dive (Months 5-12):</w:t>
      </w:r>
      <w:r>
        <w:t xml:space="preserve"> </w:t>
      </w:r>
      <w:r>
        <w:t xml:space="preserve">Focus groups with school principals and Teacher Secondary educators (n=60) from high-needs districts; semi-structured interviews with Beijing Municipal Education Commission officials and curriculum specialists to contextualize findings.</w:t>
      </w:r>
    </w:p>
    <w:p>
      <w:pPr>
        <w:numPr>
          <w:ilvl w:val="0"/>
          <w:numId w:val="1002"/>
        </w:numPr>
        <w:pStyle w:val="Compact"/>
      </w:pPr>
      <w:r>
        <w:rPr>
          <w:bCs/>
          <w:b/>
        </w:rPr>
        <w:t xml:space="preserve">Phase 3: Co-Creation &amp; Prototype Development (Months 13-18):</w:t>
      </w:r>
      <w:r>
        <w:t xml:space="preserve"> </w:t>
      </w:r>
      <w:r>
        <w:t xml:space="preserve">Workshops with Teacher Secondary educators, school administrators, and university partners (e.g., Beijing Normal University) to design a pilot professional development module tailored to Beijing’s secondary education landscape. A six-month implementation trial at three schools will assess efficacy via pre/post teacher self-assessments and student focus groups.</w:t>
      </w:r>
    </w:p>
    <w:p>
      <w:pPr>
        <w:pStyle w:val="FirstParagraph"/>
      </w:pPr>
      <w:r>
        <w:t xml:space="preserve">Sampling prioritizes geographic, school-type (public, private, vocational), and socio-economic diversity within China Beijing. Ethical approval will be secured through Beijing Normal University’s Institutional Review Board.</w:t>
      </w:r>
    </w:p>
    <w:bookmarkEnd w:id="23"/>
    <w:bookmarkStart w:id="24" w:name="significance-for-china-beijing"/>
    <w:p>
      <w:pPr>
        <w:pStyle w:val="Heading2"/>
      </w:pPr>
      <w:r>
        <w:t xml:space="preserve">Significance for China Beijing</w:t>
      </w:r>
    </w:p>
    <w:p>
      <w:pPr>
        <w:pStyle w:val="FirstParagraph"/>
      </w:pPr>
      <w:r>
        <w:t xml:space="preserve">The outcomes of this Research Proposal hold transformative potential for the education ecosystem in China Beijing. By grounding solutions in Beijing's specific policy environment and school realities, findings will directly inform the revision of the city’s "Teacher Professional Development Framework 2025," currently under review by the Beijing Municipal Education Commission. Successful implementation could significantly reduce Teacher Secondary attrition rates—currently estimated at 18% annually in high-pressure secondary schools—and improve student performance metrics aligned with Beijing’s goals for educational excellence. Crucially, this research moves beyond generic recommendations to deliver a scalable, locally validated model that can serve as a national benchmark. The co-creation methodology ensures Teacher Secondary educators are active agents in shaping their professional journey, fostering ownership and sustainable adoption within China Beijing's education system.</w:t>
      </w:r>
    </w:p>
    <w:bookmarkEnd w:id="24"/>
    <w:bookmarkStart w:id="25" w:name="timeline-and-resource-allocation"/>
    <w:p>
      <w:pPr>
        <w:pStyle w:val="Heading2"/>
      </w:pPr>
      <w:r>
        <w:t xml:space="preserve">Timeline and Resource Allocation</w:t>
      </w:r>
    </w:p>
    <w:p>
      <w:pPr>
        <w:pStyle w:val="FirstParagraph"/>
      </w:pPr>
      <w:r>
        <w:t xml:space="preserve">A detailed 18-month timeline is provided in the full proposal (available upon request). Key milestones include: Survey completion by Month 4; Policy brief draft for Beijing Municipal Education Commission by Month 10; Pilot program launch in selected Beijing secondary schools by Month 15. Estimated budget: ¥250,000 (covering personnel, travel within Beijing, participant incentives, and workshop facilitation), sourced through a partnership with the Beijing Municipal Education Commission's Innovation Fund.</w:t>
      </w:r>
    </w:p>
    <w:bookmarkEnd w:id="25"/>
    <w:bookmarkStart w:id="26" w:name="conclusion"/>
    <w:p>
      <w:pPr>
        <w:pStyle w:val="Heading2"/>
      </w:pPr>
      <w:r>
        <w:t xml:space="preserve">Conclusion</w:t>
      </w:r>
    </w:p>
    <w:p>
      <w:pPr>
        <w:pStyle w:val="FirstParagraph"/>
      </w:pPr>
      <w:r>
        <w:t xml:space="preserve">This Research Proposal presents a timely and actionable plan to strengthen the foundation of secondary education in China Beijing by centering on Teacher Secondary educators—the indispensable workforce driving student success. Unlike broader national studies, this work delivers context-specific, evidence-based strategies directly applicable to Beijing's unique educational challenges and opportunities. By focusing intensely on China Beijing as the operational and analytical hub, this research promises not only academic contribution but also immediate utility for policymakers and practitioners at the city level. The ultimate goal is a sustainable Teacher Secondary professional development ecosystem in China Beijing that enhances educator well-being, elevates student outcomes, and reinforces Beijing’s leadership in advancing China's educational vision. This Research Proposal represents a critical step toward realizing that mission.</w:t>
      </w:r>
    </w:p>
    <w:bookmarkEnd w:id="26"/>
    <w:bookmarkStart w:id="27" w:name="references-illustrative"/>
    <w:p>
      <w:pPr>
        <w:pStyle w:val="Heading2"/>
      </w:pPr>
      <w:r>
        <w:t xml:space="preserve">References (Illustrative)</w:t>
      </w:r>
    </w:p>
    <w:p>
      <w:pPr>
        <w:numPr>
          <w:ilvl w:val="0"/>
          <w:numId w:val="1003"/>
        </w:numPr>
        <w:pStyle w:val="Compact"/>
      </w:pPr>
      <w:r>
        <w:t xml:space="preserve">Beijing Municipal Education Commission. (2023). *Strategic Plan for Educator Excellence 2023-2025*. Beijing: BEC Publications.</w:t>
      </w:r>
    </w:p>
    <w:p>
      <w:pPr>
        <w:numPr>
          <w:ilvl w:val="0"/>
          <w:numId w:val="1003"/>
        </w:numPr>
        <w:pStyle w:val="Compact"/>
      </w:pPr>
      <w:r>
        <w:t xml:space="preserve">Chen, L., &amp; Liu, Y. (2021). Teacher Professional Development in Urban China: Challenges and Strategies. *Journal of Asian Education*, 14(3), 45-67.</w:t>
      </w:r>
    </w:p>
    <w:p>
      <w:pPr>
        <w:numPr>
          <w:ilvl w:val="0"/>
          <w:numId w:val="1003"/>
        </w:numPr>
        <w:pStyle w:val="Compact"/>
      </w:pPr>
      <w:r>
        <w:t xml:space="preserve">Wang, Q., et al. (2022). The Impact of "Double Reduction" on Secondary School Teachers' Workload in Beijing. *China Education Review*, 8(1), 112-130.</w:t>
      </w:r>
    </w:p>
    <w:p>
      <w:pPr>
        <w:numPr>
          <w:ilvl w:val="0"/>
          <w:numId w:val="1003"/>
        </w:numPr>
        <w:pStyle w:val="Compact"/>
      </w:pPr>
      <w:r>
        <w:t xml:space="preserve">UNESCO. (2023). *Education for Sustainable Development: China National Report*. Paris: UNESCO.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Educator Development in China Beijing</dc:title>
  <dc:creator/>
  <dc:language>en</dc:language>
  <cp:keywords/>
  <dcterms:created xsi:type="dcterms:W3CDTF">2026-07-21T00:57:42Z</dcterms:created>
  <dcterms:modified xsi:type="dcterms:W3CDTF">2026-07-21T00:57:42Z</dcterms:modified>
</cp:coreProperties>
</file>

<file path=docProps/custom.xml><?xml version="1.0" encoding="utf-8"?>
<Properties xmlns="http://schemas.openxmlformats.org/officeDocument/2006/custom-properties" xmlns:vt="http://schemas.openxmlformats.org/officeDocument/2006/docPropsVTypes"/>
</file>