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d6eb650abe9bfd92c5f70fcbed8c71ceafa1549"/>
    <w:p>
      <w:pPr>
        <w:pStyle w:val="Heading1"/>
      </w:pPr>
      <w:r>
        <w:t xml:space="preserve">Research Proposal: Improving Pedagogical Competencies and Well-being of Secondary School Teachers in Addis Ababa, Ethiopia</w:t>
      </w:r>
    </w:p>
    <w:bookmarkStart w:id="20" w:name="introduction-and-background"/>
    <w:p>
      <w:pPr>
        <w:pStyle w:val="Heading2"/>
      </w:pPr>
      <w:r>
        <w:t xml:space="preserve">1. Introduction and Background</w:t>
      </w:r>
    </w:p>
    <w:p>
      <w:pPr>
        <w:pStyle w:val="FirstParagraph"/>
      </w:pPr>
      <w:r>
        <w:t xml:space="preserve">The education system in</w:t>
      </w:r>
      <w:r>
        <w:t xml:space="preserve"> </w:t>
      </w:r>
      <w:r>
        <w:rPr>
          <w:bCs/>
          <w:b/>
        </w:rPr>
        <w:t xml:space="preserve">Ethiopia Addis Ababa</w:t>
      </w:r>
      <w:r>
        <w:t xml:space="preserve"> </w:t>
      </w:r>
      <w:r>
        <w:t xml:space="preserve">faces critical challenges in delivering quality secondary education, with the performance of</w:t>
      </w:r>
      <w:r>
        <w:t xml:space="preserve"> </w:t>
      </w:r>
      <w:r>
        <w:rPr>
          <w:bCs/>
          <w:b/>
        </w:rPr>
        <w:t xml:space="preserve">Teacher Secondary</w:t>
      </w:r>
      <w:r>
        <w:t xml:space="preserve"> </w:t>
      </w:r>
      <w:r>
        <w:t xml:space="preserve">being a central factor influencing student outcomes. As the capital city and economic hub of Ethiopia, Addis Ababa houses over 45% of the nation's secondary school population within its rapidly expanding urban landscape (MoE, 2022). Despite Ethiopia's ambitious education reforms under the</w:t>
      </w:r>
      <w:r>
        <w:t xml:space="preserve"> </w:t>
      </w:r>
      <w:r>
        <w:rPr>
          <w:iCs/>
          <w:i/>
        </w:rPr>
        <w:t xml:space="preserve">Education Sector Development Program (ESDP IV)</w:t>
      </w:r>
      <w:r>
        <w:t xml:space="preserve">, secondary schools in Addis Ababa grapple with severe teacher shortages, inadequate professional development, and high workloads. This Research Proposal addresses the urgent need to investigate the specific challenges faced by</w:t>
      </w:r>
      <w:r>
        <w:t xml:space="preserve"> </w:t>
      </w:r>
      <w:r>
        <w:rPr>
          <w:bCs/>
          <w:b/>
        </w:rPr>
        <w:t xml:space="preserve">Teacher Secondary</w:t>
      </w:r>
      <w:r>
        <w:t xml:space="preserve"> </w:t>
      </w:r>
      <w:r>
        <w:t xml:space="preserve">in Addis Ababa and develop contextually relevant solutions to enhance their effectiveness.</w:t>
      </w:r>
    </w:p>
    <w:bookmarkEnd w:id="20"/>
    <w:bookmarkStart w:id="21" w:name="problem-statement"/>
    <w:p>
      <w:pPr>
        <w:pStyle w:val="Heading2"/>
      </w:pPr>
      <w:r>
        <w:t xml:space="preserve">2. Problem Statement</w:t>
      </w:r>
    </w:p>
    <w:p>
      <w:pPr>
        <w:pStyle w:val="FirstParagraph"/>
      </w:pPr>
      <w:r>
        <w:t xml:space="preserve">In Addis Ababa, secondary schools operate under extreme pressure due to unprecedented urban population growth. Current statistics reveal a student-teacher ratio of 55:1 in public secondary institutions—significantly above the national target of 35:1 (World Bank, 2023). This overload directly impacts</w:t>
      </w:r>
      <w:r>
        <w:t xml:space="preserve"> </w:t>
      </w:r>
      <w:r>
        <w:rPr>
          <w:bCs/>
          <w:b/>
        </w:rPr>
        <w:t xml:space="preserve">Teacher Secondary</w:t>
      </w:r>
      <w:r>
        <w:t xml:space="preserve"> </w:t>
      </w:r>
      <w:r>
        <w:t xml:space="preserve">effectiveness, leading to inconsistent lesson delivery, limited individualized attention for students, and increased burnout. Furthermore, the recent shift to a competency-based curriculum requires new pedagogical skills that many existing teachers lack training for. The persistent gap between national educational policies and on-the-ground implementation by</w:t>
      </w:r>
      <w:r>
        <w:t xml:space="preserve"> </w:t>
      </w:r>
      <w:r>
        <w:rPr>
          <w:bCs/>
          <w:b/>
        </w:rPr>
        <w:t xml:space="preserve">Teacher Secondary</w:t>
      </w:r>
      <w:r>
        <w:t xml:space="preserve"> </w:t>
      </w:r>
      <w:r>
        <w:t xml:space="preserve">in</w:t>
      </w:r>
      <w:r>
        <w:t xml:space="preserve"> </w:t>
      </w:r>
      <w:r>
        <w:rPr>
          <w:bCs/>
          <w:b/>
        </w:rPr>
        <w:t xml:space="preserve">Ethiopia Addis Ababa</w:t>
      </w:r>
      <w:r>
        <w:t xml:space="preserve"> </w:t>
      </w:r>
      <w:r>
        <w:t xml:space="preserve">underscores a critical need for evidence-based interventions tailored to the city's unique socio-educational context.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the primary challenges faced by secondary school teachers (Grades 7-12) in Addis Ababa, including workload, resource scarcity, and professional development gaps.</w:t>
      </w:r>
    </w:p>
    <w:p>
      <w:pPr>
        <w:numPr>
          <w:ilvl w:val="0"/>
          <w:numId w:val="1001"/>
        </w:numPr>
        <w:pStyle w:val="Compact"/>
      </w:pPr>
      <w:r>
        <w:t xml:space="preserve">Evaluate the impact of Ethiopia's new competency-based curriculum on teacher preparedness and classroom practice in Addis Ababa schools.</w:t>
      </w:r>
    </w:p>
    <w:p>
      <w:pPr>
        <w:numPr>
          <w:ilvl w:val="0"/>
          <w:numId w:val="1001"/>
        </w:numPr>
        <w:pStyle w:val="Compact"/>
      </w:pPr>
      <w:r>
        <w:t xml:space="preserve">Assess the relationship between teacher well-being (stress levels, job satisfaction) and student achievement outcomes in Addis Ababa secondary schools.</w:t>
      </w:r>
    </w:p>
    <w:p>
      <w:pPr>
        <w:numPr>
          <w:ilvl w:val="0"/>
          <w:numId w:val="1001"/>
        </w:numPr>
        <w:pStyle w:val="Compact"/>
      </w:pPr>
      <w:r>
        <w:t xml:space="preserve">Co-design contextually appropriate professional development strategies with teachers, school administrators, and Addis Ababa Education Bureau stakeholders to support</w:t>
      </w:r>
      <w:r>
        <w:t xml:space="preserve"> </w:t>
      </w:r>
      <w:r>
        <w:rPr>
          <w:bCs/>
          <w:b/>
        </w:rPr>
        <w:t xml:space="preserve">Teacher Secondary</w:t>
      </w:r>
      <w:r>
        <w:t xml:space="preserve">.</w:t>
      </w:r>
    </w:p>
    <w:bookmarkEnd w:id="22"/>
    <w:bookmarkStart w:id="23" w:name="significance-of-the-study"/>
    <w:p>
      <w:pPr>
        <w:pStyle w:val="Heading2"/>
      </w:pPr>
      <w:r>
        <w:t xml:space="preserve">4. Significance of the Study</w:t>
      </w:r>
    </w:p>
    <w:p>
      <w:pPr>
        <w:pStyle w:val="FirstParagraph"/>
      </w:pPr>
      <w:r>
        <w:t xml:space="preserve">This Research Proposal is vital for</w:t>
      </w:r>
      <w:r>
        <w:t xml:space="preserve"> </w:t>
      </w:r>
      <w:r>
        <w:rPr>
          <w:bCs/>
          <w:b/>
        </w:rPr>
        <w:t xml:space="preserve">Ethiopia Addis Ababa</w:t>
      </w:r>
      <w:r>
        <w:t xml:space="preserve"> </w:t>
      </w:r>
      <w:r>
        <w:t xml:space="preserve">as it directly aligns with the City Administration's strategic priority to "Transform Addis Ababa into an Education Hub" (Addis Ababa Education Bureau, 2023). Findings will provide actionable data to inform:</w:t>
      </w:r>
    </w:p>
    <w:p>
      <w:pPr>
        <w:numPr>
          <w:ilvl w:val="0"/>
          <w:numId w:val="1002"/>
        </w:numPr>
        <w:pStyle w:val="Compact"/>
      </w:pPr>
      <w:r>
        <w:t xml:space="preserve">The Addis Ababa Education Bureau's upcoming Teacher Development Plan (2024-2026).</w:t>
      </w:r>
    </w:p>
    <w:p>
      <w:pPr>
        <w:numPr>
          <w:ilvl w:val="0"/>
          <w:numId w:val="1002"/>
        </w:numPr>
        <w:pStyle w:val="Compact"/>
      </w:pPr>
      <w:r>
        <w:t xml:space="preserve">Policy adjustments for curriculum implementation support specific to secondary teachers.</w:t>
      </w:r>
    </w:p>
    <w:p>
      <w:pPr>
        <w:numPr>
          <w:ilvl w:val="0"/>
          <w:numId w:val="1002"/>
        </w:numPr>
        <w:pStyle w:val="Compact"/>
      </w:pPr>
      <w:r>
        <w:t xml:space="preserve">Resource allocation strategies targeting the most critical needs of secondary schools in urban Ethiopia.</w:t>
      </w:r>
    </w:p>
    <w:p>
      <w:pPr>
        <w:pStyle w:val="FirstParagraph"/>
      </w:pPr>
      <w:r>
        <w:t xml:space="preserve">By centering the experiences of</w:t>
      </w:r>
      <w:r>
        <w:t xml:space="preserve"> </w:t>
      </w:r>
      <w:r>
        <w:rPr>
          <w:bCs/>
          <w:b/>
        </w:rPr>
        <w:t xml:space="preserve">Teacher Secondary</w:t>
      </w:r>
      <w:r>
        <w:t xml:space="preserve">, this research moves beyond generic interventions to build capacity within the Addis Ababa context, directly contributing to Ethiopia's Sustainable Development Goal 4 (Quality Education) targets for secondary education.</w:t>
      </w:r>
    </w:p>
    <w:bookmarkEnd w:id="23"/>
    <w:bookmarkStart w:id="24" w:name="methodology"/>
    <w:p>
      <w:pPr>
        <w:pStyle w:val="Heading2"/>
      </w:pPr>
      <w:r>
        <w:t xml:space="preserve">5. Methodology</w:t>
      </w:r>
    </w:p>
    <w:p>
      <w:pPr>
        <w:pStyle w:val="FirstParagraph"/>
      </w:pPr>
      <w:r>
        <w:t xml:space="preserve">A mixed-methods approach will be employed for comprehensive insights:</w:t>
      </w:r>
    </w:p>
    <w:p>
      <w:pPr>
        <w:numPr>
          <w:ilvl w:val="0"/>
          <w:numId w:val="1003"/>
        </w:numPr>
        <w:pStyle w:val="Compact"/>
      </w:pPr>
      <w:r>
        <w:rPr>
          <w:bCs/>
          <w:b/>
        </w:rPr>
        <w:t xml:space="preserve">Quantitative Phase:</w:t>
      </w:r>
      <w:r>
        <w:t xml:space="preserve"> </w:t>
      </w:r>
      <w:r>
        <w:t xml:space="preserve">Survey of 600 randomly selected secondary teachers across 30 public and private schools in Addis Ababa's 11 districts (e.g., Kolfe Keranyo, Yeka, Bole). Instruments will measure workload, self-efficacy, curriculum implementation challenges, and well-being using validated scales adapted for Ethiopia.</w:t>
      </w:r>
    </w:p>
    <w:p>
      <w:pPr>
        <w:numPr>
          <w:ilvl w:val="0"/>
          <w:numId w:val="1003"/>
        </w:numPr>
        <w:pStyle w:val="Compact"/>
      </w:pPr>
      <w:r>
        <w:rPr>
          <w:bCs/>
          <w:b/>
        </w:rPr>
        <w:t xml:space="preserve">Qualitative Phase:</w:t>
      </w:r>
      <w:r>
        <w:t xml:space="preserve"> </w:t>
      </w:r>
      <w:r>
        <w:t xml:space="preserve">In-depth interviews with 40 teachers and 20 school principals from diverse Addis Ababa school types (urban vs. peri-urban), plus focus group discussions with teacher unions and the Addis Ababa Education Bureau. This will explore nuanced experiences, barriers to effective teaching, and cultural factors unique to</w:t>
      </w:r>
      <w:r>
        <w:t xml:space="preserve"> </w:t>
      </w:r>
      <w:r>
        <w:rPr>
          <w:bCs/>
          <w:b/>
        </w:rPr>
        <w:t xml:space="preserve">Ethiopia Addis Ababa</w:t>
      </w:r>
      <w:r>
        <w:t xml:space="preserve">.</w:t>
      </w:r>
    </w:p>
    <w:p>
      <w:pPr>
        <w:numPr>
          <w:ilvl w:val="0"/>
          <w:numId w:val="1003"/>
        </w:numPr>
        <w:pStyle w:val="Compact"/>
      </w:pPr>
      <w:r>
        <w:rPr>
          <w:bCs/>
          <w:b/>
        </w:rPr>
        <w:t xml:space="preserve">Analysis:</w:t>
      </w:r>
      <w:r>
        <w:t xml:space="preserve"> </w:t>
      </w:r>
      <w:r>
        <w:t xml:space="preserve">Quantitative data analyzed using SPSS; qualitative data thematically coded. Triangulation of findings will ensure robust validity.</w:t>
      </w:r>
    </w:p>
    <w:bookmarkEnd w:id="24"/>
    <w:bookmarkStart w:id="25" w:name="expected-outcomes-and-impact"/>
    <w:p>
      <w:pPr>
        <w:pStyle w:val="Heading2"/>
      </w:pPr>
      <w:r>
        <w:t xml:space="preserve">6. Expected Outcomes and Impact</w:t>
      </w:r>
    </w:p>
    <w:p>
      <w:pPr>
        <w:pStyle w:val="FirstParagraph"/>
      </w:pPr>
      <w:r>
        <w:t xml:space="preserve">This Research Proposal anticipates delivering:</w:t>
      </w:r>
    </w:p>
    <w:p>
      <w:pPr>
        <w:numPr>
          <w:ilvl w:val="0"/>
          <w:numId w:val="1004"/>
        </w:numPr>
        <w:pStyle w:val="Compact"/>
      </w:pPr>
      <w:r>
        <w:t xml:space="preserve">A detailed diagnostic report on the current state of secondary teacher capacity in Addis Ababa, highlighting specific subject and district disparities.</w:t>
      </w:r>
    </w:p>
    <w:p>
      <w:pPr>
        <w:numPr>
          <w:ilvl w:val="0"/>
          <w:numId w:val="1004"/>
        </w:numPr>
        <w:pStyle w:val="Compact"/>
      </w:pPr>
      <w:r>
        <w:t xml:space="preserve">Evidence-based recommendations for scalable professional development models (e.g., mentorship systems, micro-credentials for competency-based curriculum support) directly co-created with Addis Ababa teachers.</w:t>
      </w:r>
    </w:p>
    <w:p>
      <w:pPr>
        <w:numPr>
          <w:ilvl w:val="0"/>
          <w:numId w:val="1004"/>
        </w:numPr>
        <w:pStyle w:val="Compact"/>
      </w:pPr>
      <w:r>
        <w:t xml:space="preserve">A framework linking teacher well-being initiatives to improved student outcomes, crucial for sustainable educational gains in Ethiopia's capital city.</w:t>
      </w:r>
    </w:p>
    <w:p>
      <w:pPr>
        <w:pStyle w:val="FirstParagraph"/>
      </w:pPr>
      <w:r>
        <w:t xml:space="preserve">Ultimately, the research will empower the Addis Ababa Education Bureau and Ethiopian Ministry of Education to move beyond one-size-fits-all policies. Solutions will be designed *for* and *with*</w:t>
      </w:r>
      <w:r>
        <w:t xml:space="preserve"> </w:t>
      </w:r>
      <w:r>
        <w:rPr>
          <w:bCs/>
          <w:b/>
        </w:rPr>
        <w:t xml:space="preserve">Teacher Secondary</w:t>
      </w:r>
      <w:r>
        <w:t xml:space="preserve"> </w:t>
      </w:r>
      <w:r>
        <w:t xml:space="preserve">in</w:t>
      </w:r>
      <w:r>
        <w:t xml:space="preserve"> </w:t>
      </w:r>
      <w:r>
        <w:rPr>
          <w:bCs/>
          <w:b/>
        </w:rPr>
        <w:t xml:space="preserve">Ethiopia Addis Ababa</w:t>
      </w:r>
      <w:r>
        <w:t xml:space="preserve">, ensuring practical relevance and ownership.</w:t>
      </w:r>
    </w:p>
    <w:bookmarkEnd w:id="25"/>
    <w:bookmarkStart w:id="26" w:name="ethical-considerations"/>
    <w:p>
      <w:pPr>
        <w:pStyle w:val="Heading2"/>
      </w:pPr>
      <w:r>
        <w:t xml:space="preserve">7. Ethical Considerations</w:t>
      </w:r>
    </w:p>
    <w:p>
      <w:pPr>
        <w:pStyle w:val="FirstParagraph"/>
      </w:pPr>
      <w:r>
        <w:t xml:space="preserve">All participants from Addis Ababa secondary schools will provide informed consent. Anonymity of teachers and schools will be strictly maintained. Research protocols align with Ethiopian National Research Ethics Guidelines (MoH, 2019) and the University of Addis Ababa's Institutional Review Board (IRB) requirements. Data collection will be conducted during non-instructional hours to minimize disruption.</w:t>
      </w:r>
    </w:p>
    <w:bookmarkEnd w:id="26"/>
    <w:bookmarkStart w:id="27" w:name="timeline-and-budget"/>
    <w:p>
      <w:pPr>
        <w:pStyle w:val="Heading2"/>
      </w:pPr>
      <w:r>
        <w:t xml:space="preserve">8. Timeline and Budget</w:t>
      </w:r>
    </w:p>
    <w:p>
      <w:pPr>
        <w:pStyle w:val="FirstParagraph"/>
      </w:pPr>
      <w:r>
        <w:t xml:space="preserve">The proposed 18-month study includes:</w:t>
      </w:r>
    </w:p>
    <w:p>
      <w:pPr>
        <w:numPr>
          <w:ilvl w:val="0"/>
          <w:numId w:val="1005"/>
        </w:numPr>
        <w:pStyle w:val="Compact"/>
      </w:pPr>
      <w:r>
        <w:rPr>
          <w:bCs/>
          <w:b/>
        </w:rPr>
        <w:t xml:space="preserve">Months 1-3:</w:t>
      </w:r>
      <w:r>
        <w:t xml:space="preserve"> </w:t>
      </w:r>
      <w:r>
        <w:t xml:space="preserve">Finalize instruments, secure approvals, develop sampling strategy for Addis Ababa schools.</w:t>
      </w:r>
    </w:p>
    <w:p>
      <w:pPr>
        <w:numPr>
          <w:ilvl w:val="0"/>
          <w:numId w:val="1005"/>
        </w:numPr>
        <w:pStyle w:val="Compact"/>
      </w:pPr>
      <w:r>
        <w:rPr>
          <w:bCs/>
          <w:b/>
        </w:rPr>
        <w:t xml:space="preserve">Months 4-9:</w:t>
      </w:r>
      <w:r>
        <w:t xml:space="preserve"> </w:t>
      </w:r>
      <w:r>
        <w:t xml:space="preserve">Quantitative data collection across Addis Ababa districts; initial qualitative interviews.</w:t>
      </w:r>
    </w:p>
    <w:p>
      <w:pPr>
        <w:numPr>
          <w:ilvl w:val="0"/>
          <w:numId w:val="1005"/>
        </w:numPr>
        <w:pStyle w:val="Compact"/>
      </w:pPr>
      <w:r>
        <w:rPr>
          <w:bCs/>
          <w:b/>
        </w:rPr>
        <w:t xml:space="preserve">Months 10-14:</w:t>
      </w:r>
      <w:r>
        <w:t xml:space="preserve"> </w:t>
      </w:r>
      <w:r>
        <w:t xml:space="preserve">Comprehensive data analysis and co-design workshops with teachers and bureaus in Addis Ababa.</w:t>
      </w:r>
    </w:p>
    <w:p>
      <w:pPr>
        <w:numPr>
          <w:ilvl w:val="0"/>
          <w:numId w:val="1005"/>
        </w:numPr>
        <w:pStyle w:val="Compact"/>
      </w:pPr>
      <w:r>
        <w:rPr>
          <w:bCs/>
          <w:b/>
        </w:rPr>
        <w:t xml:space="preserve">Months 15-18:</w:t>
      </w:r>
      <w:r>
        <w:t xml:space="preserve"> </w:t>
      </w:r>
      <w:r>
        <w:t xml:space="preserve">Draft final report, policy briefs, stakeholder validation workshop in Addis Ababa, submission of findings to MoE and AAEB.</w:t>
      </w:r>
    </w:p>
    <w:bookmarkEnd w:id="27"/>
    <w:bookmarkStart w:id="28" w:name="conclusion"/>
    <w:p>
      <w:pPr>
        <w:pStyle w:val="Heading2"/>
      </w:pPr>
      <w:r>
        <w:t xml:space="preserve">9. Conclusion</w:t>
      </w:r>
    </w:p>
    <w:p>
      <w:pPr>
        <w:pStyle w:val="FirstParagraph"/>
      </w:pPr>
      <w:r>
        <w:t xml:space="preserve">The success of secondary education in</w:t>
      </w:r>
      <w:r>
        <w:t xml:space="preserve"> </w:t>
      </w:r>
      <w:r>
        <w:rPr>
          <w:bCs/>
          <w:b/>
        </w:rPr>
        <w:t xml:space="preserve">Ethiopia Addis Ababa</w:t>
      </w:r>
      <w:r>
        <w:t xml:space="preserve"> </w:t>
      </w:r>
      <w:r>
        <w:t xml:space="preserve">hinges on the capabilities and well-being of its</w:t>
      </w:r>
      <w:r>
        <w:t xml:space="preserve"> </w:t>
      </w:r>
      <w:r>
        <w:rPr>
          <w:bCs/>
          <w:b/>
        </w:rPr>
        <w:t xml:space="preserve">Teacher Secondary</w:t>
      </w:r>
      <w:r>
        <w:t xml:space="preserve">. This Research Proposal provides a critical, focused investigation into the realities faced by teachers within the city's complex educational ecosystem. By grounding solutions in local context and co-creating them with Addis Ababa educators, this research offers a pathway to meaningful improvement. The findings will not only benefit Addis Ababa but also provide a replicable model for other rapidly urbanizing regions across Ethiopia. Investing in the professional growth of</w:t>
      </w:r>
      <w:r>
        <w:t xml:space="preserve"> </w:t>
      </w:r>
      <w:r>
        <w:rPr>
          <w:bCs/>
          <w:b/>
        </w:rPr>
        <w:t xml:space="preserve">Teacher Secondary</w:t>
      </w:r>
      <w:r>
        <w:t xml:space="preserve"> </w:t>
      </w:r>
      <w:r>
        <w:t xml:space="preserve">is not merely an educational imperative; it is an investment in the future workforce and social fabric of</w:t>
      </w:r>
      <w:r>
        <w:t xml:space="preserve"> </w:t>
      </w:r>
      <w:r>
        <w:rPr>
          <w:bCs/>
          <w:b/>
        </w:rPr>
        <w:t xml:space="preserve">Ethiopia Addis Ababa</w:t>
      </w:r>
      <w:r>
        <w:t xml:space="preserve">.</w:t>
      </w:r>
    </w:p>
    <w:bookmarkEnd w:id="28"/>
    <w:bookmarkStart w:id="29" w:name="references-illustrative"/>
    <w:p>
      <w:pPr>
        <w:pStyle w:val="Heading2"/>
      </w:pPr>
      <w:r>
        <w:t xml:space="preserve">References (Illustrative)</w:t>
      </w:r>
    </w:p>
    <w:p>
      <w:pPr>
        <w:numPr>
          <w:ilvl w:val="0"/>
          <w:numId w:val="1006"/>
        </w:numPr>
        <w:pStyle w:val="Compact"/>
      </w:pPr>
      <w:r>
        <w:t xml:space="preserve">Ministry of Education (MoE), Ethiopia. (2022). *National Education Sector Development Program IV: 2016/17-2020/21*. Addis Ababa.</w:t>
      </w:r>
    </w:p>
    <w:p>
      <w:pPr>
        <w:numPr>
          <w:ilvl w:val="0"/>
          <w:numId w:val="1006"/>
        </w:numPr>
        <w:pStyle w:val="Compact"/>
      </w:pPr>
      <w:r>
        <w:t xml:space="preserve">Addis Ababa Education Bureau. (2023). *Strategic Plan for Quality and Equity in Addis Ababa Education, 2023-2030*.</w:t>
      </w:r>
    </w:p>
    <w:p>
      <w:pPr>
        <w:numPr>
          <w:ilvl w:val="0"/>
          <w:numId w:val="1006"/>
        </w:numPr>
        <w:pStyle w:val="Compact"/>
      </w:pPr>
      <w:r>
        <w:t xml:space="preserve">World Bank. (2023). *Ethiopia Education Profile*. Washington, DC: World Bank Group.</w:t>
      </w:r>
    </w:p>
    <w:p>
      <w:pPr>
        <w:numPr>
          <w:ilvl w:val="0"/>
          <w:numId w:val="1006"/>
        </w:numPr>
        <w:pStyle w:val="Compact"/>
      </w:pPr>
      <w:r>
        <w:t xml:space="preserve">Ministry of Health (MoH), Ethiopia. (2019). *National Guidelines for Ethical Conduct in Research Involving Human Subjects*.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in Addis Ababa, Ethiopia</dc:title>
  <dc:creator/>
  <dc:language>en</dc:language>
  <cp:keywords/>
  <dcterms:created xsi:type="dcterms:W3CDTF">2026-07-23T03:03:10Z</dcterms:created>
  <dcterms:modified xsi:type="dcterms:W3CDTF">2026-07-23T03:03:10Z</dcterms:modified>
</cp:coreProperties>
</file>

<file path=docProps/custom.xml><?xml version="1.0" encoding="utf-8"?>
<Properties xmlns="http://schemas.openxmlformats.org/officeDocument/2006/custom-properties" xmlns:vt="http://schemas.openxmlformats.org/officeDocument/2006/docPropsVTypes"/>
</file>