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and</w:t>
      </w:r>
      <w:r>
        <w:t xml:space="preserve"> </w:t>
      </w:r>
      <w:r>
        <w:t xml:space="preserve">Well-being</w:t>
      </w:r>
      <w:r>
        <w:t xml:space="preserve"> </w:t>
      </w:r>
      <w:r>
        <w:t xml:space="preserve">in</w:t>
      </w:r>
      <w:r>
        <w:t xml:space="preserve"> </w:t>
      </w:r>
      <w:r>
        <w:t xml:space="preserve">Iraq</w:t>
      </w:r>
      <w:r>
        <w:t xml:space="preserve"> </w:t>
      </w:r>
      <w:r>
        <w:t xml:space="preserve">Baghdad</w:t>
      </w:r>
    </w:p>
    <w:bookmarkStart w:id="28" w:name="Xfa3588ffbf0f63635008e8c961ba4d7a60a13f5"/>
    <w:p>
      <w:pPr>
        <w:pStyle w:val="Heading1"/>
      </w:pPr>
      <w:r>
        <w:t xml:space="preserve">Research Proposal: Strengthening the Capacity and Resilience of Secondary Teachers in Iraq Baghdad Through Contextualized Professional Development</w:t>
      </w:r>
    </w:p>
    <w:bookmarkStart w:id="20" w:name="abstract-approx.-150-words"/>
    <w:p>
      <w:pPr>
        <w:pStyle w:val="Heading2"/>
      </w:pPr>
      <w:r>
        <w:t xml:space="preserve">Abstract (Approx. 150 words)</w:t>
      </w:r>
    </w:p>
    <w:p>
      <w:pPr>
        <w:pStyle w:val="FirstParagraph"/>
      </w:pPr>
      <w:r>
        <w:t xml:space="preserve">This research proposal outlines a critical study addressing the urgent need to improve the efficacy, retention, and well-being of</w:t>
      </w:r>
      <w:r>
        <w:t xml:space="preserve"> </w:t>
      </w:r>
      <w:r>
        <w:rPr>
          <w:bCs/>
          <w:b/>
        </w:rPr>
        <w:t xml:space="preserve">Teacher Secondary</w:t>
      </w:r>
      <w:r>
        <w:t xml:space="preserve"> </w:t>
      </w:r>
      <w:r>
        <w:t xml:space="preserve">across public schools in</w:t>
      </w:r>
      <w:r>
        <w:t xml:space="preserve"> </w:t>
      </w:r>
      <w:r>
        <w:rPr>
          <w:bCs/>
          <w:b/>
        </w:rPr>
        <w:t xml:space="preserve">Iraq Baghdad</w:t>
      </w:r>
      <w:r>
        <w:t xml:space="preserve">. Post-conflict challenges, outdated curricula, resource scarcity, and psychosocial stressors have severely impacted secondary education quality. This mixed-methods study will investigate the specific professional development needs, systemic barriers, and resilience factors of</w:t>
      </w:r>
      <w:r>
        <w:t xml:space="preserve"> </w:t>
      </w:r>
      <w:r>
        <w:rPr>
          <w:bCs/>
          <w:b/>
        </w:rPr>
        <w:t xml:space="preserve">Teacher Secondary</w:t>
      </w:r>
      <w:r>
        <w:t xml:space="preserve"> </w:t>
      </w:r>
      <w:r>
        <w:t xml:space="preserve">within Baghdad's unique socio-educational context. By engaging directly with educators in diverse Baghdad districts (including Sadr City, Karrada, and Al-Rusafa), the research aims to co-design a culturally responsive professional development framework. Findings will directly inform the Iraqi Ministry of Education’s strategic planning for</w:t>
      </w:r>
      <w:r>
        <w:t xml:space="preserve"> </w:t>
      </w:r>
      <w:r>
        <w:rPr>
          <w:bCs/>
          <w:b/>
        </w:rPr>
        <w:t xml:space="preserve">Teacher Secondary</w:t>
      </w:r>
      <w:r>
        <w:t xml:space="preserve"> </w:t>
      </w:r>
      <w:r>
        <w:t xml:space="preserve">capacity building in</w:t>
      </w:r>
      <w:r>
        <w:t xml:space="preserve"> </w:t>
      </w:r>
      <w:r>
        <w:rPr>
          <w:bCs/>
          <w:b/>
        </w:rPr>
        <w:t xml:space="preserve">Iraq Baghdad</w:t>
      </w:r>
      <w:r>
        <w:t xml:space="preserve">, ultimately contributing to improved student outcomes and educational stability in Iraq's capital.</w:t>
      </w:r>
    </w:p>
    <w:bookmarkEnd w:id="20"/>
    <w:bookmarkStart w:id="21" w:name="X6bdb750572936db10e2e1973f8695e0ebe66dc4"/>
    <w:p>
      <w:pPr>
        <w:pStyle w:val="Heading2"/>
      </w:pPr>
      <w:r>
        <w:t xml:space="preserve">1. Introduction: The Imperative for Focused Research on Secondary Teachers in Baghdad</w:t>
      </w:r>
    </w:p>
    <w:p>
      <w:pPr>
        <w:pStyle w:val="FirstParagraph"/>
      </w:pPr>
      <w:r>
        <w:t xml:space="preserve">The secondary education sector in</w:t>
      </w:r>
      <w:r>
        <w:t xml:space="preserve"> </w:t>
      </w:r>
      <w:r>
        <w:rPr>
          <w:bCs/>
          <w:b/>
        </w:rPr>
        <w:t xml:space="preserve">Iraq Baghdad</w:t>
      </w:r>
      <w:r>
        <w:t xml:space="preserve"> </w:t>
      </w:r>
      <w:r>
        <w:t xml:space="preserve">stands at a pivotal juncture. Despite significant investments since the 2003 transition, systemic challenges persist, with the quality of instruction heavily reliant on the capabilities and morale of</w:t>
      </w:r>
      <w:r>
        <w:t xml:space="preserve"> </w:t>
      </w:r>
      <w:r>
        <w:rPr>
          <w:bCs/>
          <w:b/>
        </w:rPr>
        <w:t xml:space="preserve">Teacher Secondary</w:t>
      </w:r>
      <w:r>
        <w:t xml:space="preserve">. Unlike primary education, secondary teaching demands specialized subject knowledge, advanced pedagogical strategies for adolescent learners (12-18 years), and navigation of complex curricular reforms. Yet, Baghdad's</w:t>
      </w:r>
      <w:r>
        <w:t xml:space="preserve"> </w:t>
      </w:r>
      <w:r>
        <w:rPr>
          <w:bCs/>
          <w:b/>
        </w:rPr>
        <w:t xml:space="preserve">Teacher Secondary</w:t>
      </w:r>
      <w:r>
        <w:t xml:space="preserve"> </w:t>
      </w:r>
      <w:r>
        <w:t xml:space="preserve">face compounded pressures: large class sizes (often exceeding 50 students), insufficient learning materials, inadequate infrastructure in many schools, and the lingering psychological impact of conflict on both teachers and students. Current national teacher development programs often lack contextual sensitivity to Baghdad's specific urban challenges. This research directly addresses the critical gap by centering</w:t>
      </w:r>
      <w:r>
        <w:t xml:space="preserve"> </w:t>
      </w:r>
      <w:r>
        <w:rPr>
          <w:bCs/>
          <w:b/>
        </w:rPr>
        <w:t xml:space="preserve">Teacher Secondary</w:t>
      </w:r>
      <w:r>
        <w:t xml:space="preserve"> </w:t>
      </w:r>
      <w:r>
        <w:t xml:space="preserve">voices and realities within</w:t>
      </w:r>
      <w:r>
        <w:t xml:space="preserve"> </w:t>
      </w:r>
      <w:r>
        <w:rPr>
          <w:bCs/>
          <w:b/>
        </w:rPr>
        <w:t xml:space="preserve">Iraq Baghdad</w:t>
      </w:r>
      <w:r>
        <w:t xml:space="preserve">, moving beyond generic policy prescriptions towards actionable, locally-grounded solutions.</w:t>
      </w:r>
    </w:p>
    <w:bookmarkEnd w:id="21"/>
    <w:bookmarkStart w:id="22" w:name="X1a12f16206f17a529825bb3345586802939eccf"/>
    <w:p>
      <w:pPr>
        <w:pStyle w:val="Heading2"/>
      </w:pPr>
      <w:r>
        <w:t xml:space="preserve">2. Problem Statement: The Crisis Facing Teacher Secondary in Baghdad</w:t>
      </w:r>
    </w:p>
    <w:p>
      <w:pPr>
        <w:pStyle w:val="FirstParagraph"/>
      </w:pPr>
      <w:r>
        <w:t xml:space="preserve">A confluence of factors has led to a crisis among</w:t>
      </w:r>
      <w:r>
        <w:t xml:space="preserve"> </w:t>
      </w:r>
      <w:r>
        <w:rPr>
          <w:bCs/>
          <w:b/>
        </w:rPr>
        <w:t xml:space="preserve">Teacher Secondary</w:t>
      </w:r>
      <w:r>
        <w:t xml:space="preserve"> </w:t>
      </w:r>
      <w:r>
        <w:t xml:space="preserve">in Baghdad:</w:t>
      </w:r>
    </w:p>
    <w:p>
      <w:pPr>
        <w:numPr>
          <w:ilvl w:val="0"/>
          <w:numId w:val="1001"/>
        </w:numPr>
        <w:pStyle w:val="Compact"/>
      </w:pPr>
      <w:r>
        <w:rPr>
          <w:bCs/>
          <w:b/>
        </w:rPr>
        <w:t xml:space="preserve">Professional Development Deficits:</w:t>
      </w:r>
      <w:r>
        <w:t xml:space="preserve"> </w:t>
      </w:r>
      <w:r>
        <w:t xml:space="preserve">Existing training programs are often infrequent, disconnected from classroom realities, and fail to address specific subject-area challenges (e.g., STEM, critical thinking) prevalent in Baghdad's secondary curriculum.</w:t>
      </w:r>
    </w:p>
    <w:p>
      <w:pPr>
        <w:numPr>
          <w:ilvl w:val="0"/>
          <w:numId w:val="1001"/>
        </w:numPr>
        <w:pStyle w:val="Compact"/>
      </w:pPr>
      <w:r>
        <w:rPr>
          <w:bCs/>
          <w:b/>
        </w:rPr>
        <w:t xml:space="preserve">High Attrition &amp; Morale Crisis:</w:t>
      </w:r>
      <w:r>
        <w:t xml:space="preserve"> </w:t>
      </w:r>
      <w:r>
        <w:t xml:space="preserve">Surveys indicate rising burnout rates among</w:t>
      </w:r>
      <w:r>
        <w:t xml:space="preserve"> </w:t>
      </w:r>
      <w:r>
        <w:rPr>
          <w:bCs/>
          <w:b/>
        </w:rPr>
        <w:t xml:space="preserve">Teacher Secondary</w:t>
      </w:r>
      <w:r>
        <w:t xml:space="preserve">, driven by workload, low salaries relative to cost of living, safety concerns in some neighborhoods, and perceived lack of administrative support. This fuels a cycle of teacher shortages.</w:t>
      </w:r>
    </w:p>
    <w:p>
      <w:pPr>
        <w:numPr>
          <w:ilvl w:val="0"/>
          <w:numId w:val="1001"/>
        </w:numPr>
        <w:pStyle w:val="Compact"/>
      </w:pPr>
      <w:r>
        <w:rPr>
          <w:bCs/>
          <w:b/>
        </w:rPr>
        <w:t xml:space="preserve">Curriculum-Teaching Mismatch:</w:t>
      </w:r>
      <w:r>
        <w:t xml:space="preserve"> </w:t>
      </w:r>
      <w:r>
        <w:t xml:space="preserve">The national curriculum is frequently outdated or poorly implemented due to insufficient teacher training and resources, particularly in critical areas like digital literacy and modern pedagogical approaches needed for Baghdad's diverse student body.</w:t>
      </w:r>
    </w:p>
    <w:p>
      <w:pPr>
        <w:numPr>
          <w:ilvl w:val="0"/>
          <w:numId w:val="1001"/>
        </w:numPr>
        <w:pStyle w:val="Compact"/>
      </w:pPr>
      <w:r>
        <w:rPr>
          <w:bCs/>
          <w:b/>
        </w:rPr>
        <w:t xml:space="preserve">Gender Disparities:</w:t>
      </w:r>
      <w:r>
        <w:t xml:space="preserve"> </w:t>
      </w:r>
      <w:r>
        <w:t xml:space="preserve">Female</w:t>
      </w:r>
      <w:r>
        <w:t xml:space="preserve"> </w:t>
      </w:r>
      <w:r>
        <w:rPr>
          <w:bCs/>
          <w:b/>
        </w:rPr>
        <w:t xml:space="preserve">Teacher Secondary</w:t>
      </w:r>
      <w:r>
        <w:t xml:space="preserve">, who constitute a significant portion of the workforce, face additional barriers related to mobility, safety perceptions (especially in certain Baghdad districts), and societal expectations.</w:t>
      </w:r>
    </w:p>
    <w:bookmarkEnd w:id="22"/>
    <w:bookmarkStart w:id="23" w:name="Xd80aac9cb9a9ed677b8f428e2a5b2c32ed69b87"/>
    <w:p>
      <w:pPr>
        <w:pStyle w:val="Heading2"/>
      </w:pPr>
      <w:r>
        <w:t xml:space="preserve">3. Literature Review: Contextual Gaps in Existing Research</w:t>
      </w:r>
    </w:p>
    <w:p>
      <w:pPr>
        <w:pStyle w:val="FirstParagraph"/>
      </w:pPr>
      <w:r>
        <w:t xml:space="preserve">While research on Iraqi education exists (e.g., World Bank reports, UNESCO assessments), it often focuses on macro-level indicators (enrollment, infrastructure) rather than the micro-level experiences of</w:t>
      </w:r>
      <w:r>
        <w:t xml:space="preserve"> </w:t>
      </w:r>
      <w:r>
        <w:rPr>
          <w:bCs/>
          <w:b/>
        </w:rPr>
        <w:t xml:space="preserve">Teacher Secondary</w:t>
      </w:r>
      <w:r>
        <w:t xml:space="preserve">. Studies from other conflict-affected regions highlight the importance of context-specific teacher support but rarely center Baghdad's distinct urban dynamics. Research specifically examining the interplay between psychosocial well-being, professional development efficacy, and student outcomes *for secondary teachers in Baghdad* is critically scarce. This proposal directly fills this gap by prioritizing</w:t>
      </w:r>
      <w:r>
        <w:t xml:space="preserve"> </w:t>
      </w:r>
      <w:r>
        <w:rPr>
          <w:bCs/>
          <w:b/>
        </w:rPr>
        <w:t xml:space="preserve">Teacher Secondary</w:t>
      </w:r>
      <w:r>
        <w:t xml:space="preserve"> </w:t>
      </w:r>
      <w:r>
        <w:t xml:space="preserve">perspectives within the specific geography and socio-cultural fabric of</w:t>
      </w:r>
      <w:r>
        <w:t xml:space="preserve"> </w:t>
      </w:r>
      <w:r>
        <w:rPr>
          <w:bCs/>
          <w:b/>
        </w:rPr>
        <w:t xml:space="preserve">Iraq Baghdad</w:t>
      </w:r>
      <w:r>
        <w:t xml:space="preserve">.</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 contextually validated professional development model for enhancing the pedagogical capacity, resilience, and job satisfaction of Secondary Teachers in Baghdad.</w:t>
      </w:r>
    </w:p>
    <w:p>
      <w:pPr>
        <w:pStyle w:val="BodyText"/>
      </w:pPr>
      <w:r>
        <w:rPr>
          <w:bCs/>
          <w:b/>
        </w:rPr>
        <w:t xml:space="preserve">Specific Research Questions:</w:t>
      </w:r>
    </w:p>
    <w:p>
      <w:pPr>
        <w:numPr>
          <w:ilvl w:val="0"/>
          <w:numId w:val="1002"/>
        </w:numPr>
        <w:pStyle w:val="Compact"/>
      </w:pPr>
      <w:r>
        <w:t xml:space="preserve">What are the most pressing professional development needs (subject-specific, pedagogical, psychosocial) identified by secondary teachers across diverse Baghdad districts?</w:t>
      </w:r>
    </w:p>
    <w:p>
      <w:pPr>
        <w:numPr>
          <w:ilvl w:val="0"/>
          <w:numId w:val="1002"/>
        </w:numPr>
        <w:pStyle w:val="Compact"/>
      </w:pPr>
      <w:r>
        <w:t xml:space="preserve">What systemic barriers (resource allocation, administrative support, policy constraints) most significantly hinder effective teaching and teacher well-being in Baghdad's secondary schools?</w:t>
      </w:r>
    </w:p>
    <w:p>
      <w:pPr>
        <w:numPr>
          <w:ilvl w:val="0"/>
          <w:numId w:val="1002"/>
        </w:numPr>
        <w:pStyle w:val="Compact"/>
      </w:pPr>
      <w:r>
        <w:t xml:space="preserve">How do factors like gender identity, school location within Baghdad, years of experience, and exposure to conflict impact the experiences of Secondary Teachers?</w:t>
      </w:r>
    </w:p>
    <w:p>
      <w:pPr>
        <w:numPr>
          <w:ilvl w:val="0"/>
          <w:numId w:val="1002"/>
        </w:numPr>
        <w:pStyle w:val="Compact"/>
      </w:pPr>
      <w:r>
        <w:t xml:space="preserve">What culturally resonant strategies do Secondary Teachers in Baghdad identify as most effective for building resilience and professional growth?</w:t>
      </w:r>
    </w:p>
    <w:bookmarkEnd w:id="24"/>
    <w:bookmarkStart w:id="25" w:name="Xd633dfae7834282701d54eff4df0c0f30de00b0"/>
    <w:p>
      <w:pPr>
        <w:pStyle w:val="Heading2"/>
      </w:pPr>
      <w:r>
        <w:t xml:space="preserve">5. Methodology: A Mixed-Methods Approach for Baghdad Context</w:t>
      </w:r>
    </w:p>
    <w:p>
      <w:pPr>
        <w:pStyle w:val="FirstParagraph"/>
      </w:pPr>
      <w:r>
        <w:t xml:space="preserve">This study will employ a sequential mixed-methods design, prioritizing ethical engagement within</w:t>
      </w:r>
      <w:r>
        <w:t xml:space="preserve"> </w:t>
      </w:r>
      <w:r>
        <w:rPr>
          <w:bCs/>
          <w:b/>
        </w:rPr>
        <w:t xml:space="preserve">Iraq Baghdad</w:t>
      </w:r>
      <w:r>
        <w:t xml:space="preserve">:</w:t>
      </w:r>
    </w:p>
    <w:p>
      <w:pPr>
        <w:numPr>
          <w:ilvl w:val="0"/>
          <w:numId w:val="1003"/>
        </w:numPr>
        <w:pStyle w:val="Compact"/>
      </w:pPr>
      <w:r>
        <w:rPr>
          <w:bCs/>
          <w:b/>
        </w:rPr>
        <w:t xml:space="preserve">Phase 1 (Quantitative):</w:t>
      </w:r>
      <w:r>
        <w:t xml:space="preserve"> </w:t>
      </w:r>
      <w:r>
        <w:t xml:space="preserve">Administered anonymous online surveys to 450+ randomly selected Secondary Teachers across 30 public secondary schools in representative Baghdad districts (ensuring gender and experience diversity). Instruments will measure workload, self-efficacy, well-being, perceived barriers, and needs.</w:t>
      </w:r>
    </w:p>
    <w:p>
      <w:pPr>
        <w:numPr>
          <w:ilvl w:val="0"/>
          <w:numId w:val="1003"/>
        </w:numPr>
        <w:pStyle w:val="Compact"/>
      </w:pPr>
      <w:r>
        <w:rPr>
          <w:bCs/>
          <w:b/>
        </w:rPr>
        <w:t xml:space="preserve">Phase 2 (Qualitative):</w:t>
      </w:r>
      <w:r>
        <w:t xml:space="preserve"> </w:t>
      </w:r>
      <w:r>
        <w:t xml:space="preserve">Conduct in-depth interviews (n=40) with teachers from survey participants to explore experiences in depth. Facilitate focus group discussions (FGDs) with teacher associations and school administrators in key Baghdad zones. Thematic analysis will identify common challenges and potential solutions.</w:t>
      </w:r>
    </w:p>
    <w:p>
      <w:pPr>
        <w:numPr>
          <w:ilvl w:val="0"/>
          <w:numId w:val="1003"/>
        </w:numPr>
        <w:pStyle w:val="Compact"/>
      </w:pPr>
      <w:r>
        <w:rPr>
          <w:bCs/>
          <w:b/>
        </w:rPr>
        <w:t xml:space="preserve">Phase 3 (Participatory Action):</w:t>
      </w:r>
      <w:r>
        <w:t xml:space="preserve"> </w:t>
      </w:r>
      <w:r>
        <w:t xml:space="preserve">Co-design a preliminary professional development framework with a Teachers' Advisory Group formed from Phase 1 &amp; 2 participants, ensuring direct input into the proposed model before finalizing recommendations for the Ministry of Education in Baghdad.</w:t>
      </w:r>
    </w:p>
    <w:p>
      <w:pPr>
        <w:pStyle w:val="FirstParagraph"/>
      </w:pPr>
      <w:r>
        <w:rPr>
          <w:bCs/>
          <w:b/>
        </w:rPr>
        <w:t xml:space="preserve">Timeline:</w:t>
      </w:r>
      <w:r>
        <w:t xml:space="preserve"> </w:t>
      </w:r>
      <w:r>
        <w:t xml:space="preserve">Months 1-3: Ethical approvals &amp; survey design. Months 4-6: Survey implementation &amp; data collection. Months 7-9: Interview/FGD analysis &amp; framework co-design. Month 10: Final report drafting.</w:t>
      </w:r>
    </w:p>
    <w:bookmarkEnd w:id="25"/>
    <w:bookmarkStart w:id="26" w:name="X439c0c5ab1f9b215b5a33353c7e846732663a25"/>
    <w:p>
      <w:pPr>
        <w:pStyle w:val="Heading2"/>
      </w:pPr>
      <w:r>
        <w:t xml:space="preserve">6. Significance of the Research for Iraq Baghdad</w:t>
      </w:r>
    </w:p>
    <w:p>
      <w:pPr>
        <w:pStyle w:val="FirstParagraph"/>
      </w:pPr>
      <w:r>
        <w:t xml:space="preserve">This research directly addresses a critical national priority outlined in Iraq's National Development Plan (2023-2035) and the Ministry of Education's Strategic Vision for Baghdad. By centering the voices and needs of</w:t>
      </w:r>
      <w:r>
        <w:t xml:space="preserve"> </w:t>
      </w:r>
      <w:r>
        <w:rPr>
          <w:bCs/>
          <w:b/>
        </w:rPr>
        <w:t xml:space="preserve">Teacher Secondary</w:t>
      </w:r>
      <w:r>
        <w:t xml:space="preserve">, it moves beyond top-down policy to create solutions grounded in Baghdad reality. The proposed professional development model will be:</w:t>
      </w:r>
    </w:p>
    <w:p>
      <w:pPr>
        <w:numPr>
          <w:ilvl w:val="0"/>
          <w:numId w:val="1004"/>
        </w:numPr>
        <w:pStyle w:val="Compact"/>
      </w:pPr>
      <w:r>
        <w:rPr>
          <w:bCs/>
          <w:b/>
        </w:rPr>
        <w:t xml:space="preserve">Contextually Relevant:</w:t>
      </w:r>
      <w:r>
        <w:t xml:space="preserve"> </w:t>
      </w:r>
      <w:r>
        <w:t xml:space="preserve">Specifically designed for the urban challenges and cultural context of Baghdad.</w:t>
      </w:r>
    </w:p>
    <w:p>
      <w:pPr>
        <w:numPr>
          <w:ilvl w:val="0"/>
          <w:numId w:val="1004"/>
        </w:numPr>
        <w:pStyle w:val="Compact"/>
      </w:pPr>
      <w:r>
        <w:rPr>
          <w:bCs/>
          <w:b/>
        </w:rPr>
        <w:t xml:space="preserve">Evidence-Based:</w:t>
      </w:r>
      <w:r>
        <w:t xml:space="preserve"> </w:t>
      </w:r>
      <w:r>
        <w:t xml:space="preserve">Built on direct data from teachers within Iraq Baghdad, not assumptions.</w:t>
      </w:r>
    </w:p>
    <w:p>
      <w:pPr>
        <w:numPr>
          <w:ilvl w:val="0"/>
          <w:numId w:val="1004"/>
        </w:numPr>
        <w:pStyle w:val="Compact"/>
      </w:pPr>
      <w:r>
        <w:rPr>
          <w:bCs/>
          <w:b/>
        </w:rPr>
        <w:t xml:space="preserve">Actionable &amp; Scalable:</w:t>
      </w:r>
      <w:r>
        <w:t xml:space="preserve"> </w:t>
      </w:r>
      <w:r>
        <w:t xml:space="preserve">Designed for direct adoption by the Ministry of Education in Baghdad to improve teacher retention, quality, and student learning outcomes.</w:t>
      </w:r>
    </w:p>
    <w:p>
      <w:pPr>
        <w:pStyle w:val="FirstParagraph"/>
      </w:pPr>
      <w:r>
        <w:t xml:space="preserve">The findings will provide a vital evidence base for policymakers and education stakeholders committed to strengthening Iraq's most critical asset: its</w:t>
      </w:r>
      <w:r>
        <w:t xml:space="preserve"> </w:t>
      </w:r>
      <w:r>
        <w:rPr>
          <w:bCs/>
          <w:b/>
        </w:rPr>
        <w:t xml:space="preserve">Teacher Secondary</w:t>
      </w:r>
      <w:r>
        <w:t xml:space="preserve"> </w:t>
      </w:r>
      <w:r>
        <w:t xml:space="preserve">workforce within the heart of the nation – Baghdad. This is not merely an academic exercise; it is an essential investment in Iraq's educational future, starting with the teachers shaping Baghdad’s next generation.</w:t>
      </w:r>
    </w:p>
    <w:bookmarkEnd w:id="26"/>
    <w:bookmarkStart w:id="27" w:name="conclusion"/>
    <w:p>
      <w:pPr>
        <w:pStyle w:val="Heading2"/>
      </w:pPr>
      <w:r>
        <w:t xml:space="preserve">7. Conclusion</w:t>
      </w:r>
    </w:p>
    <w:p>
      <w:pPr>
        <w:pStyle w:val="FirstParagraph"/>
      </w:pPr>
      <w:r>
        <w:t xml:space="preserve">The quality of secondary education in</w:t>
      </w:r>
      <w:r>
        <w:t xml:space="preserve"> </w:t>
      </w:r>
      <w:r>
        <w:rPr>
          <w:bCs/>
          <w:b/>
        </w:rPr>
        <w:t xml:space="preserve">Iraq Baghdad</w:t>
      </w:r>
      <w:r>
        <w:t xml:space="preserve"> </w:t>
      </w:r>
      <w:r>
        <w:t xml:space="preserve">hinges fundamentally on the competence, motivation, and well-being of its</w:t>
      </w:r>
      <w:r>
        <w:t xml:space="preserve"> </w:t>
      </w:r>
      <w:r>
        <w:rPr>
          <w:bCs/>
          <w:b/>
        </w:rPr>
        <w:t xml:space="preserve">Teacher Secondary</w:t>
      </w:r>
      <w:r>
        <w:t xml:space="preserve">. This research proposal presents a necessary, timely, and context-specific investigation into the lived realities of these educators. By systematically identifying needs through rigorous methodology grounded in Baghdad's unique environment and co-creating solutions with teachers themselves, this study will deliver a tangible roadmap for transforming the professional development landscape. The ultimate goal is to empower</w:t>
      </w:r>
      <w:r>
        <w:t xml:space="preserve"> </w:t>
      </w:r>
      <w:r>
        <w:rPr>
          <w:bCs/>
          <w:b/>
        </w:rPr>
        <w:t xml:space="preserve">Teacher Secondary</w:t>
      </w:r>
      <w:r>
        <w:t xml:space="preserve"> </w:t>
      </w:r>
      <w:r>
        <w:t xml:space="preserve">in</w:t>
      </w:r>
      <w:r>
        <w:t xml:space="preserve"> </w:t>
      </w:r>
      <w:r>
        <w:rPr>
          <w:bCs/>
          <w:b/>
        </w:rPr>
        <w:t xml:space="preserve">Iraq Baghdad</w:t>
      </w:r>
      <w:r>
        <w:t xml:space="preserve">, fostering a more resilient, effective, and respected teaching force capable of delivering quality education to all students in the capital city and serving as a model for secondary education reform across Iraq.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and Well-being in Iraq Baghdad</dc:title>
  <dc:creator/>
  <dc:language>en</dc:language>
  <cp:keywords/>
  <dcterms:created xsi:type="dcterms:W3CDTF">2025-12-09T20:13:06Z</dcterms:created>
  <dcterms:modified xsi:type="dcterms:W3CDTF">2025-12-09T20:13:06Z</dcterms:modified>
</cp:coreProperties>
</file>

<file path=docProps/custom.xml><?xml version="1.0" encoding="utf-8"?>
<Properties xmlns="http://schemas.openxmlformats.org/officeDocument/2006/custom-properties" xmlns:vt="http://schemas.openxmlformats.org/officeDocument/2006/docPropsVTypes"/>
</file>