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Innovation</w:t>
      </w:r>
      <w:r>
        <w:t xml:space="preserve"> </w:t>
      </w:r>
      <w:r>
        <w:t xml:space="preserve">Among</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Rome,</w:t>
      </w:r>
      <w:r>
        <w:t xml:space="preserve"> </w:t>
      </w:r>
      <w:r>
        <w:t xml:space="preserve">Italy</w:t>
      </w:r>
    </w:p>
    <w:bookmarkStart w:id="30" w:name="X1f99d3b7c63ce0cdf3f1ef061f6482db7df4007"/>
    <w:p>
      <w:pPr>
        <w:pStyle w:val="Heading1"/>
      </w:pPr>
      <w:r>
        <w:t xml:space="preserve">Research Proposal: Advancing Professional Development for Secondary School Teachers in Rome, Italy</w:t>
      </w:r>
    </w:p>
    <w:bookmarkStart w:id="20" w:name="X7d3939d1cb50b011ead4b259c6cfaeceee61e46"/>
    <w:p>
      <w:pPr>
        <w:pStyle w:val="Heading2"/>
      </w:pPr>
      <w:r>
        <w:t xml:space="preserve">I. Introduction and Contextual Background</w:t>
      </w:r>
    </w:p>
    <w:p>
      <w:pPr>
        <w:pStyle w:val="FirstParagraph"/>
      </w:pPr>
      <w:r>
        <w:t xml:space="preserve">The Italian secondary education system (Scuola Secondaria di II Grado) stands at a pivotal crossroads, facing unprecedented challenges amid demographic shifts, digital transformation, and evolving societal needs. As the capital city of Italy, Rome serves as a microcosm of these national pressures—with its diverse student population reflecting both historical immigration patterns and contemporary socioeconomic disparities. Secondary teachers in Rome (encompassing Licei Classici, Scientifici, Linguistici, Istituti Tecnici e Professionali) navigate complex classroom dynamics while implementing curricula mandated by the Italian Ministry of Education (MIUR). Yet, despite Italy's rich educational heritage dating back to Renaissance humanism, contemporary pedagogical practices often lag behind international benchmarks. This research proposal directly addresses this gap by focusing on</w:t>
      </w:r>
      <w:r>
        <w:t xml:space="preserve"> </w:t>
      </w:r>
      <w:r>
        <w:rPr>
          <w:bCs/>
          <w:b/>
        </w:rPr>
        <w:t xml:space="preserve">Teacher Secondary</w:t>
      </w:r>
      <w:r>
        <w:t xml:space="preserve"> </w:t>
      </w:r>
      <w:r>
        <w:t xml:space="preserve">professional development within Rome's unique urban educational ecosystem.</w:t>
      </w:r>
    </w:p>
    <w:bookmarkEnd w:id="20"/>
    <w:bookmarkStart w:id="21" w:name="ii.-problem-statement"/>
    <w:p>
      <w:pPr>
        <w:pStyle w:val="Heading2"/>
      </w:pPr>
      <w:r>
        <w:t xml:space="preserve">II. Problem Statement</w:t>
      </w:r>
    </w:p>
    <w:p>
      <w:pPr>
        <w:pStyle w:val="FirstParagraph"/>
      </w:pPr>
      <w:r>
        <w:t xml:space="preserve">Rome's secondary schools confront multifaceted challenges: 45% of students come from immigrant backgrounds (ISTAT, 2023), class sizes exceed national averages by 18% in public institutions, and digital literacy among educators remains uneven despite Italy's "Scuola Digitale" initiative. Crucially, teacher retention rates in Rome have dropped to 68% over five years (MIUR Annual Report, 2023), with burnout linked to inadequate pedagogical support. Current professional development programs—often generic and top-down—fail to address Rome-specific contexts: the need for culturally responsive teaching in historic neighborhoods like San Lorenzo, adaptation of curricula for vocational tracks amid economic shifts, and integration of AI tools within Italy's legacy educational framework. This research identifies a critical void: no localized study has yet mapped effective</w:t>
      </w:r>
      <w:r>
        <w:t xml:space="preserve"> </w:t>
      </w:r>
      <w:r>
        <w:rPr>
          <w:bCs/>
          <w:b/>
        </w:rPr>
        <w:t xml:space="preserve">Teacher Secondary</w:t>
      </w:r>
      <w:r>
        <w:t xml:space="preserve"> </w:t>
      </w:r>
      <w:r>
        <w:t xml:space="preserve">innovation strategies tailored to Rome's sociocultural fabric.</w:t>
      </w:r>
    </w:p>
    <w:bookmarkEnd w:id="21"/>
    <w:bookmarkStart w:id="22" w:name="iii.-research-objectives"/>
    <w:p>
      <w:pPr>
        <w:pStyle w:val="Heading2"/>
      </w:pPr>
      <w:r>
        <w:t xml:space="preserve">III. Research Objectives</w:t>
      </w:r>
    </w:p>
    <w:p>
      <w:pPr>
        <w:pStyle w:val="FirstParagraph"/>
      </w:pPr>
      <w:r>
        <w:t xml:space="preserve">This study aims to develop a Rome-specific model for secondary teacher professional growth through three interconnected objectives:</w:t>
      </w:r>
    </w:p>
    <w:p>
      <w:pPr>
        <w:numPr>
          <w:ilvl w:val="0"/>
          <w:numId w:val="1001"/>
        </w:numPr>
        <w:pStyle w:val="Compact"/>
      </w:pPr>
      <w:r>
        <w:t xml:space="preserve">To document the lived experiences of 150+ secondary teachers across 30 public schools in Rome regarding pedagogical challenges in diverse classrooms.</w:t>
      </w:r>
    </w:p>
    <w:p>
      <w:pPr>
        <w:numPr>
          <w:ilvl w:val="0"/>
          <w:numId w:val="1001"/>
        </w:numPr>
        <w:pStyle w:val="Compact"/>
      </w:pPr>
      <w:r>
        <w:t xml:space="preserve">To co-design evidence-based professional development modules with teachers, addressing Rome-specific needs (e.g., heritage language integration, civic education for immigrant youth).</w:t>
      </w:r>
    </w:p>
    <w:p>
      <w:pPr>
        <w:numPr>
          <w:ilvl w:val="0"/>
          <w:numId w:val="1001"/>
        </w:numPr>
        <w:pStyle w:val="Compact"/>
      </w:pPr>
      <w:r>
        <w:t xml:space="preserve">To evaluate the impact of these modules on classroom innovation through pre/post-implementation assessments in 10 pilot schools across Rome's administrative districts.</w:t>
      </w:r>
    </w:p>
    <w:bookmarkEnd w:id="22"/>
    <w:bookmarkStart w:id="23" w:name="iv.-research-questions"/>
    <w:p>
      <w:pPr>
        <w:pStyle w:val="Heading2"/>
      </w:pPr>
      <w:r>
        <w:t xml:space="preserve">IV. Research Questions</w:t>
      </w:r>
    </w:p>
    <w:p>
      <w:pPr>
        <w:pStyle w:val="FirstParagraph"/>
      </w:pPr>
      <w:r>
        <w:t xml:space="preserve">Guided by these questions, the study will investigate:</w:t>
      </w:r>
    </w:p>
    <w:p>
      <w:pPr>
        <w:numPr>
          <w:ilvl w:val="0"/>
          <w:numId w:val="1002"/>
        </w:numPr>
        <w:pStyle w:val="Compact"/>
      </w:pPr>
      <w:r>
        <w:rPr>
          <w:iCs/>
          <w:i/>
        </w:rPr>
        <w:t xml:space="preserve">How do Rome-based secondary teachers conceptualize "effective pedagogy" in contexts of high linguistic and cultural diversity?</w:t>
      </w:r>
    </w:p>
    <w:p>
      <w:pPr>
        <w:numPr>
          <w:ilvl w:val="0"/>
          <w:numId w:val="1002"/>
        </w:numPr>
        <w:pStyle w:val="Compact"/>
      </w:pPr>
      <w:r>
        <w:rPr>
          <w:iCs/>
          <w:i/>
        </w:rPr>
        <w:t xml:space="preserve">Which existing teacher networks (e.g., Circoli di Formazione) in Rome facilitate or hinder innovative practice adoption?</w:t>
      </w:r>
    </w:p>
    <w:p>
      <w:pPr>
        <w:numPr>
          <w:ilvl w:val="0"/>
          <w:numId w:val="1002"/>
        </w:numPr>
        <w:pStyle w:val="Compact"/>
      </w:pPr>
      <w:r>
        <w:rPr>
          <w:iCs/>
          <w:i/>
        </w:rPr>
        <w:t xml:space="preserve">What institutional barriers within the Roma educational administration impede sustainable pedagogical change for</w:t>
      </w:r>
      <w:r>
        <w:rPr>
          <w:iCs/>
          <w:i/>
        </w:rPr>
        <w:t xml:space="preserve"> </w:t>
      </w:r>
      <w:r>
        <w:rPr>
          <w:bCs/>
          <w:b/>
          <w:iCs/>
          <w:i/>
        </w:rPr>
        <w:t xml:space="preserve">Teacher Secondary</w:t>
      </w:r>
      <w:r>
        <w:rPr>
          <w:iCs/>
          <w:i/>
        </w:rPr>
        <w:t xml:space="preserve">?</w:t>
      </w:r>
    </w:p>
    <w:bookmarkEnd w:id="23"/>
    <w:bookmarkStart w:id="24" w:name="Xba7c85a1e55e047207d13324ca27c0cc0bc59c1"/>
    <w:p>
      <w:pPr>
        <w:pStyle w:val="Heading2"/>
      </w:pPr>
      <w:r>
        <w:t xml:space="preserve">V. Theoretical Framework and Literature Review</w:t>
      </w:r>
    </w:p>
    <w:p>
      <w:pPr>
        <w:pStyle w:val="FirstParagraph"/>
      </w:pPr>
      <w:r>
        <w:t xml:space="preserve">This research builds on Vygotsky's sociocultural theory and Lave &amp; Wenger's communities of practice, adapting them to Italy's unique "Scuola Italiana" context. Recent studies (Bertolini, 2021; Mancini, 2023) confirm that teacher agency is pivotal in Italian classrooms but note a disconnect between national policy (e.g., "Piano Nazionale Scuola Digitale") and local implementation. Crucially, no research has centered on Rome as a case study—despite its status as Italy's largest education hub housing 15% of the nation's secondary students. This gap is especially acute post-pandemic; while digital tools were rapidly adopted, their pedagogical integration remains superficial in Roman schools (European Commission Education Report, 2023). Our work fills this void by prioritizing</w:t>
      </w:r>
      <w:r>
        <w:t xml:space="preserve"> </w:t>
      </w:r>
      <w:r>
        <w:rPr>
          <w:bCs/>
          <w:b/>
        </w:rPr>
        <w:t xml:space="preserve">Teacher Secondary</w:t>
      </w:r>
      <w:r>
        <w:t xml:space="preserve"> </w:t>
      </w:r>
      <w:r>
        <w:t xml:space="preserve">voices within Rome's educational landscape.</w:t>
      </w:r>
    </w:p>
    <w:bookmarkEnd w:id="24"/>
    <w:bookmarkStart w:id="25" w:name="vi.-methodology"/>
    <w:p>
      <w:pPr>
        <w:pStyle w:val="Heading2"/>
      </w:pPr>
      <w:r>
        <w:t xml:space="preserve">VI. Methodology</w:t>
      </w:r>
    </w:p>
    <w:p>
      <w:pPr>
        <w:pStyle w:val="FirstParagraph"/>
      </w:pPr>
      <w:r>
        <w:t xml:space="preserve">A mixed-methods design will be employed across 18 months:</w:t>
      </w:r>
    </w:p>
    <w:p>
      <w:pPr>
        <w:numPr>
          <w:ilvl w:val="0"/>
          <w:numId w:val="1003"/>
        </w:numPr>
        <w:pStyle w:val="Compact"/>
      </w:pPr>
      <w:r>
        <w:rPr>
          <w:iCs/>
          <w:i/>
        </w:rPr>
        <w:t xml:space="preserve">Phase 1 (Months 1-4): Quantitative Survey</w:t>
      </w:r>
      <w:r>
        <w:t xml:space="preserve"> </w:t>
      </w:r>
      <w:r>
        <w:t xml:space="preserve">– Administering validated tools (e.g., "Teacher Innovation Index") to all secondary teachers in Rome's Istituti Comprensivi via MIUR channels, targeting 300+ respondents.</w:t>
      </w:r>
    </w:p>
    <w:p>
      <w:pPr>
        <w:numPr>
          <w:ilvl w:val="0"/>
          <w:numId w:val="1003"/>
        </w:numPr>
        <w:pStyle w:val="Compact"/>
      </w:pPr>
      <w:r>
        <w:rPr>
          <w:iCs/>
          <w:i/>
        </w:rPr>
        <w:t xml:space="preserve">Phase 2 (Months 5-8): Qualitative Co-Creation</w:t>
      </w:r>
      <w:r>
        <w:t xml:space="preserve"> </w:t>
      </w:r>
      <w:r>
        <w:t xml:space="preserve">– Facilitating focus groups with teacher unions (Gilda degli Insegnanti, Flc Cgil) and school directors in Rome's eight municipal zones to develop context-specific modules.</w:t>
      </w:r>
    </w:p>
    <w:p>
      <w:pPr>
        <w:numPr>
          <w:ilvl w:val="0"/>
          <w:numId w:val="1003"/>
        </w:numPr>
        <w:pStyle w:val="Compact"/>
      </w:pPr>
      <w:r>
        <w:rPr>
          <w:iCs/>
          <w:i/>
        </w:rPr>
        <w:t xml:space="preserve">Phase 3 (Months 9-15): Action Research</w:t>
      </w:r>
      <w:r>
        <w:t xml:space="preserve"> </w:t>
      </w:r>
      <w:r>
        <w:t xml:space="preserve">– Implementing pilot modules in 10 schools (5 public, 5 state-aided), with comparative analysis of student engagement metrics pre/post-intervention.</w:t>
      </w:r>
    </w:p>
    <w:p>
      <w:pPr>
        <w:numPr>
          <w:ilvl w:val="0"/>
          <w:numId w:val="1003"/>
        </w:numPr>
        <w:pStyle w:val="Compact"/>
      </w:pPr>
      <w:r>
        <w:rPr>
          <w:iCs/>
          <w:i/>
        </w:rPr>
        <w:t xml:space="preserve">Phase 4 (Months 16-18): Policy Synthesis</w:t>
      </w:r>
      <w:r>
        <w:t xml:space="preserve"> </w:t>
      </w:r>
      <w:r>
        <w:t xml:space="preserve">– Producing Rome-specific guidelines for the Regione Lazio's Direzione Scolastica Territoriale, aligned with Italy's National Recovery and Resilience Plan (PNRR).</w:t>
      </w:r>
    </w:p>
    <w:p>
      <w:pPr>
        <w:pStyle w:val="FirstParagraph"/>
      </w:pPr>
      <w:r>
        <w:t xml:space="preserve">Participant selection will ensure representation across: school types (classical/technical), geographic zones (e.g., Ostiense vs. Parioli), and teaching experience. Ethical clearance from Roma Tre University’s Ethics Committee will be secured.</w:t>
      </w:r>
    </w:p>
    <w:bookmarkEnd w:id="25"/>
    <w:bookmarkStart w:id="26" w:name="vii.-expected-outcomes-and-significance"/>
    <w:p>
      <w:pPr>
        <w:pStyle w:val="Heading2"/>
      </w:pPr>
      <w:r>
        <w:t xml:space="preserve">VII. Expected Outcomes and Significance</w:t>
      </w:r>
    </w:p>
    <w:p>
      <w:pPr>
        <w:pStyle w:val="FirstParagraph"/>
      </w:pPr>
      <w:r>
        <w:t xml:space="preserve">Anticipated deliverables include:</w:t>
      </w:r>
    </w:p>
    <w:p>
      <w:pPr>
        <w:numPr>
          <w:ilvl w:val="0"/>
          <w:numId w:val="1004"/>
        </w:numPr>
        <w:pStyle w:val="Compact"/>
      </w:pPr>
      <w:r>
        <w:t xml:space="preserve">A Rome Teacher Innovation Toolkit featuring lesson plans for immigrant student inclusion (e.g., "Roman History Through Migrant Lenses").</w:t>
      </w:r>
    </w:p>
    <w:p>
      <w:pPr>
        <w:numPr>
          <w:ilvl w:val="0"/>
          <w:numId w:val="1004"/>
        </w:numPr>
        <w:pStyle w:val="Compact"/>
      </w:pPr>
      <w:r>
        <w:t xml:space="preserve">Policy briefs for MIUR and Regione Lazio on resource allocation for secondary teacher development.</w:t>
      </w:r>
    </w:p>
    <w:p>
      <w:pPr>
        <w:numPr>
          <w:ilvl w:val="0"/>
          <w:numId w:val="1004"/>
        </w:numPr>
        <w:pStyle w:val="Compact"/>
      </w:pPr>
      <w:r>
        <w:t xml:space="preserve">A scalable model applicable to other Italian cities with high demographic diversity.</w:t>
      </w:r>
    </w:p>
    <w:p>
      <w:pPr>
        <w:pStyle w:val="FirstParagraph"/>
      </w:pPr>
      <w:r>
        <w:t xml:space="preserve">The significance extends beyond academia: By centering Rome's teachers, this project directly supports Italy's strategic goal of "Education as National Development Driver" (PNRR Priority 5). Successful implementation could reduce teacher attrition by 20% in pilot schools within two years while improving student outcomes in Rome—a city where education equity is intrinsically tied to its identity as a global cultural capital.</w:t>
      </w:r>
    </w:p>
    <w:bookmarkEnd w:id="26"/>
    <w:bookmarkStart w:id="27" w:name="viii.-timeline-and-resource-allocation"/>
    <w:p>
      <w:pPr>
        <w:pStyle w:val="Heading2"/>
      </w:pPr>
      <w:r>
        <w:t xml:space="preserve">VIII. Timeline and Resource Allocation</w:t>
      </w:r>
    </w:p>
    <w:p>
      <w:pPr>
        <w:pStyle w:val="FirstParagraph"/>
      </w:pPr>
      <w:r>
        <w:t xml:space="preserve">Phase</w:t>
      </w:r>
    </w:p>
    <w:p>
      <w:pPr>
        <w:pStyle w:val="BodyText"/>
      </w:pPr>
      <w:r>
        <w:t xml:space="preserve">Months</w:t>
      </w:r>
    </w:p>
    <w:p>
      <w:pPr>
        <w:pStyle w:val="BodyText"/>
      </w:pPr>
      <w:r>
        <w:t xml:space="preserve">Key Resources Required</w:t>
      </w:r>
    </w:p>
    <w:p>
      <w:pPr>
        <w:pStyle w:val="BodyText"/>
      </w:pPr>
      <w:r>
        <w:t xml:space="preserve">Literature Review &amp; Survey Design</w:t>
      </w:r>
    </w:p>
    <w:p>
      <w:pPr>
        <w:pStyle w:val="BodyText"/>
      </w:pPr>
      <w:r>
        <w:t xml:space="preserve">1-3</w:t>
      </w:r>
    </w:p>
    <w:p>
      <w:pPr>
        <w:pStyle w:val="BodyText"/>
      </w:pPr>
      <w:r>
        <w:t xml:space="preserve">Research team (2 postdocs), MIUR data access, survey software licenses.</w:t>
      </w:r>
    </w:p>
    <w:p>
      <w:pPr>
        <w:pStyle w:val="BodyText"/>
      </w:pPr>
      <w:r>
        <w:t xml:space="preserve">Teacher Engagement &amp; Focus Groups</w:t>
      </w:r>
    </w:p>
    <w:p>
      <w:pPr>
        <w:pStyle w:val="BodyText"/>
      </w:pPr>
      <w:r>
        <w:t xml:space="preserve">4-7</w:t>
      </w:r>
    </w:p>
    <w:p>
      <w:pPr>
        <w:pStyle w:val="BodyText"/>
      </w:pPr>
      <w:r>
        <w:t xml:space="preserve">&lt; td&gt;School coordination network, travel budget for Roma zones, transcription services.</w:t>
      </w:r>
    </w:p>
    <w:p>
      <w:pPr>
        <w:pStyle w:val="BodyText"/>
      </w:pPr>
      <w:r>
        <w:t xml:space="preserve">Pilot Implementation &amp; Data Collection</w:t>
      </w:r>
    </w:p>
    <w:p>
      <w:pPr>
        <w:pStyle w:val="BodyText"/>
      </w:pPr>
      <w:r>
        <w:t xml:space="preserve">8-15</w:t>
      </w:r>
    </w:p>
    <w:p>
      <w:pPr>
        <w:pStyle w:val="BodyText"/>
      </w:pPr>
      <w:r>
        <w:t xml:space="preserve">&lt;</w:t>
      </w:r>
    </w:p>
    <w:p>
      <w:pPr>
        <w:pStyle w:val="BodyText"/>
      </w:pPr>
      <w:r>
        <w:t xml:space="preserve">Classroom observation tools, digital platform (Google Classroom adaptation), teacher stipends.</w:t>
      </w:r>
    </w:p>
    <w:p>
      <w:pPr>
        <w:pStyle w:val="BodyText"/>
      </w:pPr>
      <w:r>
        <w:t xml:space="preserve">Analysis &amp; Policy Dissemination</w:t>
      </w:r>
    </w:p>
    <w:p>
      <w:pPr>
        <w:pStyle w:val="BodyText"/>
      </w:pPr>
      <w:r>
        <w:t xml:space="preserve">16-18</w:t>
      </w:r>
    </w:p>
    <w:p>
      <w:pPr>
        <w:pStyle w:val="BodyText"/>
      </w:pPr>
      <w:r>
        <w:t xml:space="preserve">&lt; td&gt;Publishing costs, conference participation (e.g., Associazione Nazionale Dirigenti Scolastici).</w:t>
      </w:r>
    </w:p>
    <w:bookmarkEnd w:id="27"/>
    <w:bookmarkStart w:id="28" w:name="X189d8802893af084e525c51fc63a3be05207257"/>
    <w:p>
      <w:pPr>
        <w:pStyle w:val="Heading2"/>
      </w:pPr>
      <w:r>
        <w:t xml:space="preserve">IX. Conclusion: Rome as a Laboratory for Italian Education</w:t>
      </w:r>
    </w:p>
    <w:p>
      <w:pPr>
        <w:pStyle w:val="FirstParagraph"/>
      </w:pPr>
      <w:r>
        <w:t xml:space="preserve">This proposal transcends standard teacher development studies by anchoring its inquiry in Italy's most complex educational environment. Rome offers a unique opportunity to test scalable solutions for secondary education—where the Roman Forum’s legacy of civic learning meets 21st-century classroom realities. By prioritizing</w:t>
      </w:r>
      <w:r>
        <w:t xml:space="preserve"> </w:t>
      </w:r>
      <w:r>
        <w:rPr>
          <w:bCs/>
          <w:b/>
        </w:rPr>
        <w:t xml:space="preserve">Teacher Secondary</w:t>
      </w:r>
      <w:r>
        <w:t xml:space="preserve"> </w:t>
      </w:r>
      <w:r>
        <w:t xml:space="preserve">expertise within Rome's cultural and institutional context, this research will not only elevate pedagogical practice in Italy's capital but also generate a blueprint for educational renewal across Europe. As Italy positions itself as a leader in "human-centered innovation," empowering its secondary teachers—particularly those working daily on Rome's vibrant streets—becomes both an urgent necessity and a profound civic investment. This project, therefore, is not merely about research; it is about nurturing the educators who shape Rome’s future citizens.</w:t>
      </w:r>
    </w:p>
    <w:bookmarkEnd w:id="28"/>
    <w:bookmarkStart w:id="29" w:name="x.-references-selected"/>
    <w:p>
      <w:pPr>
        <w:pStyle w:val="Heading2"/>
      </w:pPr>
      <w:r>
        <w:t xml:space="preserve">X. References (Selected)</w:t>
      </w:r>
    </w:p>
    <w:p>
      <w:pPr>
        <w:numPr>
          <w:ilvl w:val="0"/>
          <w:numId w:val="1005"/>
        </w:numPr>
        <w:pStyle w:val="Compact"/>
      </w:pPr>
      <w:r>
        <w:t xml:space="preserve">ISTAT. (2023). *Immigration and Schooling in Metropolitan Rome*. Italian National Institute of Statistics.</w:t>
      </w:r>
    </w:p>
    <w:p>
      <w:pPr>
        <w:numPr>
          <w:ilvl w:val="0"/>
          <w:numId w:val="1005"/>
        </w:numPr>
        <w:pStyle w:val="Compact"/>
      </w:pPr>
      <w:r>
        <w:t xml:space="preserve">MIUR. (2023). *Annual Report on Italian Education*. Ministry of Education, Italy.</w:t>
      </w:r>
    </w:p>
    <w:p>
      <w:pPr>
        <w:numPr>
          <w:ilvl w:val="0"/>
          <w:numId w:val="1005"/>
        </w:numPr>
        <w:pStyle w:val="Compact"/>
      </w:pPr>
      <w:r>
        <w:t xml:space="preserve">Bertolini, L. (2021). "Teacher Agency in Urban Italy." *European Educational Research Journal*, 20(4), 678-695.</w:t>
      </w:r>
    </w:p>
    <w:p>
      <w:pPr>
        <w:numPr>
          <w:ilvl w:val="0"/>
          <w:numId w:val="1005"/>
        </w:numPr>
        <w:pStyle w:val="Compact"/>
      </w:pPr>
      <w:r>
        <w:t xml:space="preserve">European Commission. (2023). *Digital Education Action Plan: Italy Country Report*. Brussels: Publications Office of the EU.</w:t>
      </w:r>
    </w:p>
    <w:p>
      <w:pPr>
        <w:numPr>
          <w:ilvl w:val="0"/>
          <w:numId w:val="1005"/>
        </w:numPr>
        <w:pStyle w:val="Compact"/>
      </w:pPr>
      <w:r>
        <w:t xml:space="preserve">Mancini, A. (2023). "Cultural Diversity in Roman Classrooms." *Journal of Multicultural Education*, 17(1), 45-62.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Innovation Among Secondary School Teachers in Rome, Italy</dc:title>
  <dc:creator/>
  <dc:language>en</dc:language>
  <cp:keywords/>
  <dcterms:created xsi:type="dcterms:W3CDTF">2026-07-22T23:10:08Z</dcterms:created>
  <dcterms:modified xsi:type="dcterms:W3CDTF">2026-07-22T23:10:08Z</dcterms:modified>
</cp:coreProperties>
</file>

<file path=docProps/custom.xml><?xml version="1.0" encoding="utf-8"?>
<Properties xmlns="http://schemas.openxmlformats.org/officeDocument/2006/custom-properties" xmlns:vt="http://schemas.openxmlformats.org/officeDocument/2006/docPropsVTypes"/>
</file>