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Teacher</w:t>
      </w:r>
      <w:r>
        <w:t xml:space="preserve"> </w:t>
      </w:r>
      <w:r>
        <w:t xml:space="preserve">Secondary</w:t>
      </w:r>
      <w:r>
        <w:t xml:space="preserve"> </w:t>
      </w:r>
      <w:r>
        <w:t xml:space="preserve">Professional</w:t>
      </w:r>
      <w:r>
        <w:t xml:space="preserve"> </w:t>
      </w:r>
      <w:r>
        <w:t xml:space="preserve">Development</w:t>
      </w:r>
      <w:r>
        <w:t xml:space="preserve"> </w:t>
      </w:r>
      <w:r>
        <w:t xml:space="preserve">in</w:t>
      </w:r>
      <w:r>
        <w:t xml:space="preserve"> </w:t>
      </w:r>
      <w:r>
        <w:t xml:space="preserve">Mexico</w:t>
      </w:r>
      <w:r>
        <w:t xml:space="preserve"> </w:t>
      </w:r>
      <w:r>
        <w:t xml:space="preserve">Mexico</w:t>
      </w:r>
      <w:r>
        <w:t xml:space="preserve"> </w:t>
      </w:r>
      <w:r>
        <w:t xml:space="preserve">City</w:t>
      </w:r>
    </w:p>
    <w:bookmarkStart w:id="29" w:name="X6eaad7627ecb3c3f7050a0a0ef582e8a2eb86a0"/>
    <w:p>
      <w:pPr>
        <w:pStyle w:val="Heading1"/>
      </w:pPr>
      <w:r>
        <w:t xml:space="preserve">Research Proposal: Enhancing Professional Development Pathways for Secondary Teachers in Mexico City</w:t>
      </w:r>
    </w:p>
    <w:bookmarkStart w:id="20" w:name="introduction-and-background"/>
    <w:p>
      <w:pPr>
        <w:pStyle w:val="Heading2"/>
      </w:pPr>
      <w:r>
        <w:t xml:space="preserve">1. Introduction and Background</w:t>
      </w:r>
    </w:p>
    <w:p>
      <w:pPr>
        <w:pStyle w:val="FirstParagraph"/>
      </w:pPr>
      <w:r>
        <w:t xml:space="preserve">This research proposal addresses a critical gap in the Mexican education system, specifically focusing on Teacher Secondary educators operating within the complex urban landscape of Mexico City (Mexico Mexico City). As the capital and most populous city in Mexico, Mexico City hosts over 40% of secondary schools nationwide, serving more than 2.5 million students across diverse socioeconomic contexts. Despite national initiatives like "Escuelas de Tiempo Completo" (Full-Time Schools), secondary teachers in Mexico City face unprecedented challenges including overcrowded classrooms, limited professional development opportunities, and systemic pressures from standardized testing regimes. This Research Proposal emerges from the urgent need to develop context-specific strategies for Teacher Secondary empowerment, recognizing that these educators serve as the linchpin between educational policy and student outcomes in one of Latin America's most dynamic urban centers.</w:t>
      </w:r>
    </w:p>
    <w:bookmarkEnd w:id="20"/>
    <w:bookmarkStart w:id="21" w:name="problem-statement"/>
    <w:p>
      <w:pPr>
        <w:pStyle w:val="Heading2"/>
      </w:pPr>
      <w:r>
        <w:t xml:space="preserve">2. Problem Statement</w:t>
      </w:r>
    </w:p>
    <w:p>
      <w:pPr>
        <w:pStyle w:val="FirstParagraph"/>
      </w:pPr>
      <w:r>
        <w:t xml:space="preserve">Current data from SEP (Secretaría de Educación Pública) reveals that 68% of secondary teachers in Mexico City report insufficient training for modern pedagogical challenges, including digital literacy integration and socioemotional support for students affected by urban poverty. The term "Teacher Secondary" – referring to educators instructing grades 7-9 (Secundaria) – underscores a professional cohort uniquely positioned yet under-resourced in Mexico's educational ecosystem. In Mexico Mexico City, where neighborhood inequality varies dramatically from affluent Polanco to marginalized Iztapalapa, Teacher Secondary professionals navigate starkly different classroom realities without adequate institutional support. This disconnect between policy frameworks and on-the-ground implementation necessitates targeted research to prevent further erosion of educational quality in the nation's most important educational hub.</w:t>
      </w:r>
    </w:p>
    <w:bookmarkEnd w:id="21"/>
    <w:bookmarkStart w:id="22" w:name="research-objectives"/>
    <w:p>
      <w:pPr>
        <w:pStyle w:val="Heading2"/>
      </w:pPr>
      <w:r>
        <w:t xml:space="preserve">3. Research Objectives</w:t>
      </w:r>
    </w:p>
    <w:p>
      <w:pPr>
        <w:numPr>
          <w:ilvl w:val="0"/>
          <w:numId w:val="1001"/>
        </w:numPr>
        <w:pStyle w:val="Compact"/>
      </w:pPr>
      <w:r>
        <w:t xml:space="preserve">To systematically identify contextual barriers hindering effective Teacher Secondary practice across 15 distinct zones within Mexico City (e.g., Coyoacán, Tlalpan, Gustavo A. Madero).</w:t>
      </w:r>
    </w:p>
    <w:p>
      <w:pPr>
        <w:numPr>
          <w:ilvl w:val="0"/>
          <w:numId w:val="1001"/>
        </w:numPr>
        <w:pStyle w:val="Compact"/>
      </w:pPr>
      <w:r>
        <w:t xml:space="preserve">To develop a culturally responsive professional development model tailored to the unique needs of secondary teachers in urban Mexican settings.</w:t>
      </w:r>
    </w:p>
    <w:p>
      <w:pPr>
        <w:numPr>
          <w:ilvl w:val="0"/>
          <w:numId w:val="1001"/>
        </w:numPr>
        <w:pStyle w:val="Compact"/>
      </w:pPr>
      <w:r>
        <w:t xml:space="preserve">To establish measurable indicators for evaluating the impact of teacher training programs on student engagement and academic performance in Mexico City public schools.</w:t>
      </w:r>
    </w:p>
    <w:p>
      <w:pPr>
        <w:numPr>
          <w:ilvl w:val="0"/>
          <w:numId w:val="1001"/>
        </w:numPr>
        <w:pStyle w:val="Compact"/>
      </w:pPr>
      <w:r>
        <w:t xml:space="preserve">To create policy recommendations for SEP and local education authorities (DGETI) to institutionalize sustainable Teacher Secondary support systems within Mexico Mexico City's educational governance framework.</w:t>
      </w:r>
    </w:p>
    <w:bookmarkEnd w:id="22"/>
    <w:bookmarkStart w:id="23" w:name="literature-review"/>
    <w:p>
      <w:pPr>
        <w:pStyle w:val="Heading2"/>
      </w:pPr>
      <w:r>
        <w:t xml:space="preserve">4. Literature Review</w:t>
      </w:r>
    </w:p>
    <w:p>
      <w:pPr>
        <w:pStyle w:val="FirstParagraph"/>
      </w:pPr>
      <w:r>
        <w:t xml:space="preserve">Existing literature on Teacher Secondary in Latin America (e.g., OECD 2021, UNESCO 2023) emphasizes the disproportionate impact of urbanization on educator retention and efficacy. However, few studies focus specifically on Mexico City's micro-contexts – a gap this Research Proposal directly addresses. Recent Mexican studies by INEE (National Institute for Educational Evaluation) acknowledge teacher professional development as "a key factor in reducing educational inequality" but offer no district-level implementation protocols. This project innovates by centering the lived experiences of Teacher Secondary educators within Mexico Mexico City's spatial and sociocultural fabric, moving beyond generic policy prescriptions to actionable urban pedagogy solutions.</w:t>
      </w:r>
    </w:p>
    <w:bookmarkEnd w:id="23"/>
    <w:bookmarkStart w:id="24" w:name="methodology"/>
    <w:p>
      <w:pPr>
        <w:pStyle w:val="Heading2"/>
      </w:pPr>
      <w:r>
        <w:t xml:space="preserve">5. Methodology</w:t>
      </w:r>
    </w:p>
    <w:p>
      <w:pPr>
        <w:pStyle w:val="FirstParagraph"/>
      </w:pPr>
      <w:r>
        <w:t xml:space="preserve">This mixed-methods research employs a sequential explanatory design over 18 months, conducted in collaboration with the Universidad Nacional Autónoma de México (UNAM) and Mexico City's Secretaría de Educación Pública. Phase 1 (Months 1-6) involves:</w:t>
      </w:r>
    </w:p>
    <w:p>
      <w:pPr>
        <w:numPr>
          <w:ilvl w:val="0"/>
          <w:numId w:val="1002"/>
        </w:numPr>
        <w:pStyle w:val="Compact"/>
      </w:pPr>
      <w:r>
        <w:t xml:space="preserve">Quantitative: Survey of 450 Teacher Secondary educators across 30 public schools, stratified by neighborhood deprivation index.</w:t>
      </w:r>
    </w:p>
    <w:p>
      <w:pPr>
        <w:numPr>
          <w:ilvl w:val="0"/>
          <w:numId w:val="1002"/>
        </w:numPr>
        <w:pStyle w:val="Compact"/>
      </w:pPr>
      <w:r>
        <w:t xml:space="preserve">Qualitative: Focus groups with teacher unions (e.g., STASEM), administrators, and students in high-need zones.</w:t>
      </w:r>
    </w:p>
    <w:p>
      <w:pPr>
        <w:pStyle w:val="FirstParagraph"/>
      </w:pPr>
      <w:r>
        <w:t xml:space="preserve">Phase 2 (Months 7-12) develops and pilots a co-designed professional development module using participatory action research. Phase 3 (Months 13-18) measures outcomes through pre/post-tests of teacher efficacy, classroom observation protocols, and student performance data from participating schools. Rigorous ethical protocols include informed consent processes developed with UNAM's IRB and compensation for participant time.</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First, an evidence-based Teacher Secondary Professional Development Framework incorporating Mexico City's cultural diversity (including indigenous language contexts in neighborhoods like Xochimilco). Second, a digital resource hub for real-time peer support among secondary teachers across Mexico Mexico City's 32 boroughs. Third, a policy brief for SEP demonstrating cost-effective implementation strategies that could reduce Teacher Secondary turnover by an estimated 25% in target schools within three years.</w:t>
      </w:r>
    </w:p>
    <w:p>
      <w:pPr>
        <w:pStyle w:val="BodyText"/>
      </w:pPr>
      <w:r>
        <w:t xml:space="preserve">The significance extends beyond academia: By prioritizing Teacher Secondary voices in Mexico City's educational landscape, this research directly supports SDG 4 (Quality Education) and Mexico's national education reform goals. It challenges the historical marginalization of secondary-level educators – often overlooked between primary and high school transitions – by positioning them as central agents of urban educational equity. Success will establish a replicable model for other megacities in Latin America, while providing concrete tools to address the daily realities faced by Teacher Secondary professionals navigating Mexico City's complex social geography.</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Key Activities</w:t>
      </w:r>
    </w:p>
    <w:p>
      <w:pPr>
        <w:pStyle w:val="BodyText"/>
      </w:pPr>
      <w:r>
        <w:t xml:space="preserve">Timeline</w:t>
      </w:r>
    </w:p>
    <w:p>
      <w:pPr>
        <w:pStyle w:val="BodyText"/>
      </w:pPr>
      <w:r>
        <w:t xml:space="preserve">Preparation</w:t>
      </w:r>
    </w:p>
    <w:p>
      <w:pPr>
        <w:pStyle w:val="BodyText"/>
      </w:pPr>
      <w:r>
        <w:t xml:space="preserve">School partnerships, ethics approval, survey design</w:t>
      </w:r>
    </w:p>
    <w:p>
      <w:pPr>
        <w:pStyle w:val="BodyText"/>
      </w:pPr>
      <w:r>
        <w:t xml:space="preserve">Month 1-2</w:t>
      </w:r>
    </w:p>
    <w:p>
      <w:pPr>
        <w:pStyle w:val="BodyText"/>
      </w:pPr>
      <w:r>
        <w:t xml:space="preserve">Data Collection</w:t>
      </w:r>
    </w:p>
    <w:p>
      <w:pPr>
        <w:pStyle w:val="BodyText"/>
      </w:pPr>
      <w:r>
        <w:t xml:space="preserve">Teacher surveys, focus groups in 5 socioeconomically distinct zones</w:t>
      </w:r>
    </w:p>
    <w:p>
      <w:pPr>
        <w:pStyle w:val="BodyText"/>
      </w:pPr>
      <w:r>
        <w:t xml:space="preserve">Month 3-6</w:t>
      </w:r>
    </w:p>
    <w:p>
      <w:pPr>
        <w:pStyle w:val="BodyText"/>
      </w:pPr>
      <w:r>
        <w:t xml:space="preserve">Co-Design Workshop Series</w:t>
      </w:r>
    </w:p>
    <w:p>
      <w:pPr>
        <w:pStyle w:val="BodyText"/>
      </w:pPr>
      <w:r>
        <w:t xml:space="preserve">Teacher Secondary educators develop training modules with UNAM faculty</w:t>
      </w:r>
    </w:p>
    <w:p>
      <w:pPr>
        <w:pStyle w:val="BodyText"/>
      </w:pPr>
      <w:r>
        <w:t xml:space="preserve">Month 7-9</w:t>
      </w:r>
    </w:p>
    <w:p>
      <w:pPr>
        <w:pStyle w:val="BodyText"/>
      </w:pPr>
      <w:r>
        <w:t xml:space="preserve">Pilot Implementation</w:t>
      </w:r>
    </w:p>
    <w:p>
      <w:pPr>
        <w:pStyle w:val="BodyText"/>
      </w:pPr>
      <w:r>
        <w:t xml:space="preserve">Limited rollout in 10 schools; baseline/post-evaluation</w:t>
      </w:r>
    </w:p>
    <w:p>
      <w:pPr>
        <w:pStyle w:val="BodyText"/>
      </w:pPr>
      <w:r>
        <w:t xml:space="preserve">Month 10-14</w:t>
      </w:r>
    </w:p>
    <w:p>
      <w:pPr>
        <w:pStyle w:val="BodyText"/>
      </w:pPr>
      <w:r>
        <w:t xml:space="preserve">Policy Integration &amp; Dissemination</w:t>
      </w:r>
    </w:p>
    <w:p>
      <w:pPr>
        <w:pStyle w:val="BodyText"/>
      </w:pPr>
      <w:r>
        <w:t xml:space="preserve">Mexico City SEP workshop; national conference presentation</w:t>
      </w:r>
    </w:p>
    <w:p>
      <w:pPr>
        <w:pStyle w:val="BodyText"/>
      </w:pPr>
      <w:r>
        <w:t xml:space="preserve">Month 15-18</w:t>
      </w:r>
    </w:p>
    <w:bookmarkEnd w:id="26"/>
    <w:bookmarkStart w:id="27" w:name="budget-justification-summary"/>
    <w:p>
      <w:pPr>
        <w:pStyle w:val="Heading2"/>
      </w:pPr>
      <w:r>
        <w:t xml:space="preserve">8. Budget Justification (Summary)</w:t>
      </w:r>
    </w:p>
    <w:p>
      <w:pPr>
        <w:pStyle w:val="FirstParagraph"/>
      </w:pPr>
      <w:r>
        <w:t xml:space="preserve">Total requested: $245,000 USD. Key allocations include:</w:t>
      </w:r>
    </w:p>
    <w:p>
      <w:pPr>
        <w:numPr>
          <w:ilvl w:val="0"/>
          <w:numId w:val="1003"/>
        </w:numPr>
        <w:pStyle w:val="Compact"/>
      </w:pPr>
      <w:r>
        <w:t xml:space="preserve">$95,000: Teacher stipends and transportation for participation</w:t>
      </w:r>
    </w:p>
    <w:p>
      <w:pPr>
        <w:numPr>
          <w:ilvl w:val="0"/>
          <w:numId w:val="1003"/>
        </w:numPr>
        <w:pStyle w:val="Compact"/>
      </w:pPr>
      <w:r>
        <w:t xml:space="preserve">$75,000: UNAM research team (3 specialists + data analyst)</w:t>
      </w:r>
    </w:p>
    <w:p>
      <w:pPr>
        <w:numPr>
          <w:ilvl w:val="0"/>
          <w:numId w:val="1003"/>
        </w:numPr>
        <w:pStyle w:val="Compact"/>
      </w:pPr>
      <w:r>
        <w:t xml:space="preserve">$48,000: Digital platform development for resource sharing</w:t>
      </w:r>
    </w:p>
    <w:p>
      <w:pPr>
        <w:numPr>
          <w:ilvl w:val="0"/>
          <w:numId w:val="1003"/>
        </w:numPr>
        <w:pStyle w:val="Compact"/>
      </w:pPr>
      <w:r>
        <w:t xml:space="preserve">$27,000: Community engagement activities in high-need zones</w:t>
      </w:r>
    </w:p>
    <w:p>
      <w:pPr>
        <w:pStyle w:val="FirstParagraph"/>
      </w:pPr>
      <w:r>
        <w:t xml:space="preserve">This investment leverages Mexico City's existing school infrastructure to maximize cost efficiency while directly addressing systemic underfunding of Teacher Secondary support structures. The proposal aligns with Mexico's 2023 Education Reform Budget priorities focused on teacher capacity building.</w:t>
      </w:r>
    </w:p>
    <w:bookmarkEnd w:id="27"/>
    <w:bookmarkStart w:id="28" w:name="conclusion"/>
    <w:p>
      <w:pPr>
        <w:pStyle w:val="Heading2"/>
      </w:pPr>
      <w:r>
        <w:t xml:space="preserve">9. Conclusion</w:t>
      </w:r>
    </w:p>
    <w:p>
      <w:pPr>
        <w:pStyle w:val="FirstParagraph"/>
      </w:pPr>
      <w:r>
        <w:t xml:space="preserve">This Research Proposal represents a vital investment in Mexico City's educational future, centered on the professional dignity and expertise of Teacher Secondary educators. By grounding solutions in the realities of Mexico Mexico City – where classrooms reflect both the city's vibrant cultural tapestry and its deepening inequalities – this project transcends conventional research to ignite sustainable change. The outcomes will not only elevate teaching practice but also strengthen democracy through education, ensuring that every student in Mexico City accesses quality learning led by empowered Teacher Secondary professionals. As Mexico navigates its educational transformation, this initiative positions secondary teachers as indispensable architects of the city's intellectual and social capital.</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Teacher Secondary Professional Development in Mexico Mexico City</dc:title>
  <dc:creator/>
  <dc:language>en</dc:language>
  <cp:keywords/>
  <dcterms:created xsi:type="dcterms:W3CDTF">2026-07-21T14:04:38Z</dcterms:created>
  <dcterms:modified xsi:type="dcterms:W3CDTF">2026-07-21T14:04:38Z</dcterms:modified>
</cp:coreProperties>
</file>

<file path=docProps/custom.xml><?xml version="1.0" encoding="utf-8"?>
<Properties xmlns="http://schemas.openxmlformats.org/officeDocument/2006/custom-properties" xmlns:vt="http://schemas.openxmlformats.org/officeDocument/2006/docPropsVTypes"/>
</file>