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Kathmandu,</w:t>
      </w:r>
      <w:r>
        <w:t xml:space="preserve"> </w:t>
      </w:r>
      <w:r>
        <w:t xml:space="preserve">Nepal</w:t>
      </w:r>
    </w:p>
    <w:bookmarkStart w:id="30" w:name="Xeb1db1804016eedaef837b2c12b070e7b063042"/>
    <w:p>
      <w:pPr>
        <w:pStyle w:val="Heading1"/>
      </w:pPr>
      <w:r>
        <w:t xml:space="preserve">Research Proposal: Strengthening Teacher Capacity through Innovative Professional Development Programs for Secondary Educators in Kathmandu, Nepal</w:t>
      </w:r>
    </w:p>
    <w:bookmarkStart w:id="20" w:name="i.-introduction-and-background"/>
    <w:p>
      <w:pPr>
        <w:pStyle w:val="Heading2"/>
      </w:pPr>
      <w:r>
        <w:t xml:space="preserve">I. Introduction and Background</w:t>
      </w:r>
    </w:p>
    <w:p>
      <w:pPr>
        <w:pStyle w:val="FirstParagraph"/>
      </w:pPr>
      <w:r>
        <w:t xml:space="preserve">The educational landscape of Nepal has undergone significant transformation since the introduction of the 10+2+3 academic structure, with secondary education serving as a critical bridge between foundational learning and higher education. In Kathmandu Valley—the political, economic, and educational hub of Nepal—the demand for high-quality secondary education has intensified due to urbanization and shifting socio-economic dynamics. However, persistent challenges in teacher preparedness threaten the achievement of national educational goals outlined in the National Education Policy 2019. This</w:t>
      </w:r>
      <w:r>
        <w:t xml:space="preserve"> </w:t>
      </w:r>
      <w:r>
        <w:rPr>
          <w:bCs/>
          <w:b/>
        </w:rPr>
        <w:t xml:space="preserve">Research Proposal</w:t>
      </w:r>
      <w:r>
        <w:t xml:space="preserve"> </w:t>
      </w:r>
      <w:r>
        <w:t xml:space="preserve">addresses a critical gap: the urgent need for contextually relevant professional development frameworks specifically designed for</w:t>
      </w:r>
      <w:r>
        <w:t xml:space="preserve"> </w:t>
      </w:r>
      <w:r>
        <w:rPr>
          <w:bCs/>
          <w:b/>
        </w:rPr>
        <w:t xml:space="preserve">Teacher Secondary</w:t>
      </w:r>
      <w:r>
        <w:t xml:space="preserve"> </w:t>
      </w:r>
      <w:r>
        <w:t xml:space="preserve">in urban settings like Kathmandu, Nepal.</w:t>
      </w:r>
    </w:p>
    <w:bookmarkEnd w:id="20"/>
    <w:bookmarkStart w:id="21" w:name="ii.-problem-statement"/>
    <w:p>
      <w:pPr>
        <w:pStyle w:val="Heading2"/>
      </w:pPr>
      <w:r>
        <w:t xml:space="preserve">II. Problem Statement</w:t>
      </w:r>
    </w:p>
    <w:p>
      <w:pPr>
        <w:pStyle w:val="FirstParagraph"/>
      </w:pPr>
      <w:r>
        <w:t xml:space="preserve">Educational assessments consistently reveal that secondary teachers in Kathmandu face three interconnected challenges: (1) Outdated pedagogical approaches that fail to address diverse learner needs in multicultural classrooms, (2) Limited access to continuous professional development opportunities aligned with Nepal's curriculum reforms, and (3) High attrition rates among early-career teachers due to inadequate support systems. A 2022 UNESCO report highlighted that 68% of secondary teachers in Kathmandu had not participated in meaningful professional development within the past two years, directly correlating with lower student engagement and learning outcomes in science and mathematics subjects. This situation undermines Nepal's commitment to Sustainable Development Goal 4 (Quality Education) within its capital region.</w:t>
      </w:r>
    </w:p>
    <w:bookmarkEnd w:id="21"/>
    <w:bookmarkStart w:id="22" w:name="iii.-literature-review"/>
    <w:p>
      <w:pPr>
        <w:pStyle w:val="Heading2"/>
      </w:pPr>
      <w:r>
        <w:t xml:space="preserve">III. Literature Review</w:t>
      </w:r>
    </w:p>
    <w:p>
      <w:pPr>
        <w:pStyle w:val="FirstParagraph"/>
      </w:pPr>
      <w:r>
        <w:t xml:space="preserve">Existing studies on Nepalese secondary education focus predominantly on rural contexts, neglecting urban-specific challenges in Kathmandu. Research by Adhikari (2020) identified teacher self-efficacy as a key predictor of classroom effectiveness but did not address urban constraints like traffic congestion limiting workshop attendance or digital resource disparities. Meanwhile, international models (e.g., Finland's teacher autonomy frameworks) remain culturally inappropriate for Nepal's resource-limited settings. This proposal bridges this gap by proposing an</w:t>
      </w:r>
      <w:r>
        <w:t xml:space="preserve"> </w:t>
      </w:r>
      <w:r>
        <w:rPr>
          <w:bCs/>
          <w:b/>
        </w:rPr>
        <w:t xml:space="preserve">in-situ</w:t>
      </w:r>
      <w:r>
        <w:t xml:space="preserve"> </w:t>
      </w:r>
      <w:r>
        <w:t xml:space="preserve">professional development model grounded in Kathmandu's sociocultural reality—incorporating local language integration, community collaboration, and flexible digital access to address systemic barriers unique to Nepal's capital.</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design and evaluate a context-responsive professional development framework for secondary teachers in Kathmandu that enhances pedagogical skills, digital literacy, and student-centered teaching practices.</w:t>
      </w:r>
    </w:p>
    <w:p>
      <w:pPr>
        <w:pStyle w:val="BodyText"/>
      </w:pPr>
      <w:r>
        <w:rPr>
          <w:bCs/>
          <w:b/>
        </w:rPr>
        <w:t xml:space="preserve">Specific Questions:</w:t>
      </w:r>
    </w:p>
    <w:p>
      <w:pPr>
        <w:numPr>
          <w:ilvl w:val="0"/>
          <w:numId w:val="1001"/>
        </w:numPr>
        <w:pStyle w:val="Compact"/>
      </w:pPr>
      <w:r>
        <w:t xml:space="preserve">What are the most critical professional development needs of secondary teachers across public and private institutions in Kathmandu?</w:t>
      </w:r>
    </w:p>
    <w:p>
      <w:pPr>
        <w:numPr>
          <w:ilvl w:val="0"/>
          <w:numId w:val="1001"/>
        </w:numPr>
        <w:pStyle w:val="Compact"/>
      </w:pPr>
      <w:r>
        <w:t xml:space="preserve">How do urban contextual factors (e.g., school infrastructure, student diversity, parental expectations) influence teacher effectiveness in Nepal's capital?</w:t>
      </w:r>
    </w:p>
    <w:p>
      <w:pPr>
        <w:numPr>
          <w:ilvl w:val="0"/>
          <w:numId w:val="1001"/>
        </w:numPr>
        <w:pStyle w:val="Compact"/>
      </w:pPr>
      <w:r>
        <w:t xml:space="preserve">Which blended learning model (in-person + digital) would be most sustainable for continuous teacher development in Kathmandu's socio-economic environment?</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pStyle w:val="BodyText"/>
      </w:pPr>
      <w:r>
        <w:rPr>
          <w:bCs/>
          <w:b/>
        </w:rPr>
        <w:t xml:space="preserve">Phase 1: Needs Assessment (Months 1-3)</w:t>
      </w:r>
      <w:r>
        <w:br/>
      </w:r>
      <w:r>
        <w:t xml:space="preserve">Quantitative survey of 350 secondary teachers (stratified by gender, school type, and subject) from Kathmandu Metropolitan City and Lalitpur sub-metropolitan areas. Qualitative focus groups with teacher unions and education officers will identify systemic barriers.</w:t>
      </w:r>
    </w:p>
    <w:p>
      <w:pPr>
        <w:pStyle w:val="BodyText"/>
      </w:pPr>
      <w:r>
        <w:rPr>
          <w:bCs/>
          <w:b/>
        </w:rPr>
        <w:t xml:space="preserve">Phase 2: Framework Development (Months 4-6)</w:t>
      </w:r>
      <w:r>
        <w:br/>
      </w:r>
      <w:r>
        <w:t xml:space="preserve">Co-design workshops involving 60 teachers, district education officers, and curriculum specialists to develop the "Kathmandu Teacher Advancement Model" (KTAM). This will integrate Nepal's National Curriculum with localized case studies from Kathmandu Valley schools.</w:t>
      </w:r>
    </w:p>
    <w:p>
      <w:pPr>
        <w:pStyle w:val="BodyText"/>
      </w:pPr>
      <w:r>
        <w:rPr>
          <w:bCs/>
          <w:b/>
        </w:rPr>
        <w:t xml:space="preserve">Phase 3: Implementation and Evaluation (Months 7-12)</w:t>
      </w:r>
      <w:r>
        <w:br/>
      </w:r>
      <w:r>
        <w:t xml:space="preserve">Pilot testing of KTAM across 15 schools in Kathmandu. Pre/post-assessment of teacher competencies using the Teacher Professional Growth Instrument (TPGI), alongside classroom observations. Impact analysis will measure changes in student learning outcomes through standardized tests.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for Nepal's education ecosystem:</w:t>
      </w:r>
    </w:p>
    <w:p>
      <w:pPr>
        <w:numPr>
          <w:ilvl w:val="0"/>
          <w:numId w:val="1002"/>
        </w:numPr>
        <w:pStyle w:val="Compact"/>
      </w:pPr>
      <w:r>
        <w:rPr>
          <w:bCs/>
          <w:b/>
        </w:rPr>
        <w:t xml:space="preserve">A culturally anchored professional development toolkit</w:t>
      </w:r>
      <w:r>
        <w:t xml:space="preserve"> </w:t>
      </w:r>
      <w:r>
        <w:t xml:space="preserve">specific to secondary teachers in urban Nepal, featuring Nepali-language digital modules accessible via low-bandwidth mobile platforms (addressing Kathmandu's internet limitations).</w:t>
      </w:r>
    </w:p>
    <w:p>
      <w:pPr>
        <w:numPr>
          <w:ilvl w:val="0"/>
          <w:numId w:val="1002"/>
        </w:numPr>
        <w:pStyle w:val="Compact"/>
      </w:pPr>
      <w:r>
        <w:rPr>
          <w:bCs/>
          <w:b/>
        </w:rPr>
        <w:t xml:space="preserve">A policy brief for the Ministry of Education</w:t>
      </w:r>
      <w:r>
        <w:t xml:space="preserve"> </w:t>
      </w:r>
      <w:r>
        <w:t xml:space="preserve">recommending institutionalized teacher mentorship networks within Kathmandu's education sector, reducing current 25% annual teacher turnover.</w:t>
      </w:r>
    </w:p>
    <w:p>
      <w:pPr>
        <w:numPr>
          <w:ilvl w:val="0"/>
          <w:numId w:val="1002"/>
        </w:numPr>
        <w:pStyle w:val="Compact"/>
      </w:pPr>
      <w:r>
        <w:rPr>
          <w:bCs/>
          <w:b/>
        </w:rPr>
        <w:t xml:space="preserve">Scalable framework for secondary education</w:t>
      </w:r>
      <w:r>
        <w:t xml:space="preserve"> </w:t>
      </w:r>
      <w:r>
        <w:t xml:space="preserve">applicable across Nepal's 77 districts while retaining Kathmandu-specific adaptations (e.g., integrating lessons from the valley's multicultural classrooms in Bhaktapur and Patan).</w:t>
      </w:r>
    </w:p>
    <w:p>
      <w:pPr>
        <w:pStyle w:val="FirstParagraph"/>
      </w:pPr>
      <w:r>
        <w:t xml:space="preserve">The significance extends beyond Kathmandu: By establishing Nepal as a model for urban teacher development in South Asia, this work directly supports SDG 4.1 (equitable quality education) and aligns with Nepal's commitment to "Education for All" by addressing the most marginalized teachers—those in high-density urban centers where resource gaps are most visible.</w:t>
      </w:r>
    </w:p>
    <w:bookmarkEnd w:id="25"/>
    <w:bookmarkStart w:id="26" w:name="vii.-ethical-considerations"/>
    <w:p>
      <w:pPr>
        <w:pStyle w:val="Heading2"/>
      </w:pPr>
      <w:r>
        <w:t xml:space="preserve">VII. Ethical Considerations</w:t>
      </w:r>
    </w:p>
    <w:p>
      <w:pPr>
        <w:pStyle w:val="FirstParagraph"/>
      </w:pPr>
      <w:r>
        <w:t xml:space="preserve">Research adheres to UNESCO's ethics guidelines for educational research in Nepal. Informed consent protocols will be implemented with all participants, ensuring data anonymity. The project team includes two Nepali education researchers certified by the National Accreditation Board of Nepal (NAB). Findings will be shared through community workshops in Kathmandu and published in open-access journals to maximize local utility.</w:t>
      </w:r>
    </w:p>
    <w:bookmarkEnd w:id="26"/>
    <w:bookmarkStart w:id="27" w:name="viii.-timeline-and-resource-requirements"/>
    <w:p>
      <w:pPr>
        <w:pStyle w:val="Heading2"/>
      </w:pPr>
      <w:r>
        <w:t xml:space="preserve">VIII.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Needs Assessment &amp; Design</w:t>
      </w:r>
    </w:p>
    <w:p>
      <w:pPr>
        <w:pStyle w:val="BodyText"/>
      </w:pPr>
      <w:r>
        <w:t xml:space="preserve">Months 1-6</w:t>
      </w:r>
    </w:p>
    <w:p>
      <w:pPr>
        <w:pStyle w:val="BodyText"/>
      </w:pPr>
      <w:r>
        <w:t xml:space="preserve">Survey report, KTAM framework draft, stakeholder validation document</w:t>
      </w:r>
    </w:p>
    <w:p>
      <w:pPr>
        <w:pStyle w:val="BodyText"/>
      </w:pPr>
      <w:r>
        <w:t xml:space="preserve">Pilot Implementation</w:t>
      </w:r>
    </w:p>
    <w:p>
      <w:pPr>
        <w:pStyle w:val="BodyText"/>
      </w:pPr>
      <w:r>
        <w:t xml:space="preserve">Months 7-9</w:t>
      </w:r>
    </w:p>
    <w:p>
      <w:pPr>
        <w:pStyle w:val="BodyText"/>
      </w:pPr>
      <w:r>
        <w:t xml:space="preserve">KTAM toolkit, teacher competency baseline data</w:t>
      </w:r>
    </w:p>
    <w:p>
      <w:pPr>
        <w:pStyle w:val="BodyText"/>
      </w:pPr>
      <w:r>
        <w:t xml:space="preserve">Evaluation &amp; Dissemination</w:t>
      </w:r>
    </w:p>
    <w:p>
      <w:pPr>
        <w:pStyle w:val="BodyText"/>
      </w:pPr>
      <w:r>
        <w:t xml:space="preserve">Months 10-12</w:t>
      </w:r>
    </w:p>
    <w:bookmarkEnd w:id="27"/>
    <w:bookmarkStart w:id="28" w:name="X4cd967e1941c5152953413bd3dae3f4675cd3f8"/>
    <w:p>
      <w:pPr>
        <w:pStyle w:val="Heading2"/>
      </w:pPr>
      <w:r>
        <w:t xml:space="preserve">IX. Conclusion: A Call to Action for Nepal's Educational Future</w:t>
      </w:r>
    </w:p>
    <w:p>
      <w:pPr>
        <w:pStyle w:val="FirstParagraph"/>
      </w:pPr>
      <w:r>
        <w:t xml:space="preserve">The quality of secondary education in Kathmandu, Nepal, hinges on the capacity of its teachers—a fact increasingly recognized by policymakers. This</w:t>
      </w:r>
      <w:r>
        <w:t xml:space="preserve"> </w:t>
      </w:r>
      <w:r>
        <w:rPr>
          <w:bCs/>
          <w:b/>
        </w:rPr>
        <w:t xml:space="preserve">Research Proposal</w:t>
      </w:r>
      <w:r>
        <w:t xml:space="preserve"> </w:t>
      </w:r>
      <w:r>
        <w:t xml:space="preserve">offers a rigorous pathway to transform professional development from a theoretical concept into an operational reality for</w:t>
      </w:r>
      <w:r>
        <w:t xml:space="preserve"> </w:t>
      </w:r>
      <w:r>
        <w:rPr>
          <w:bCs/>
          <w:b/>
        </w:rPr>
        <w:t xml:space="preserve">Teacher Secondary</w:t>
      </w:r>
      <w:r>
        <w:t xml:space="preserve"> </w:t>
      </w:r>
      <w:r>
        <w:t xml:space="preserve">across the valley. By centering the voices of Kathmandu's educators and grounding solutions in Nepal's unique urban context, this project will generate evidence-based strategies that not only elevate classroom practices but also contribute to national education goals. Investing in secondary teachers is investing in Nepal's future workforce; this research ensures that investment yields measurable returns for every student in Kathmandu.</w:t>
      </w:r>
    </w:p>
    <w:bookmarkEnd w:id="28"/>
    <w:bookmarkStart w:id="29" w:name="x.-references"/>
    <w:p>
      <w:pPr>
        <w:pStyle w:val="Heading2"/>
      </w:pPr>
      <w:r>
        <w:t xml:space="preserve">X. References</w:t>
      </w:r>
    </w:p>
    <w:p>
      <w:pPr>
        <w:pStyle w:val="FirstParagraph"/>
      </w:pPr>
      <w:r>
        <w:t xml:space="preserve">Adhikari, S. (2020). Teacher Self-Efficacy and Student Outcomes: Evidence from Rural Nepal. *Nepal Journal of Education*, 15(2), 45-63.</w:t>
      </w:r>
      <w:r>
        <w:br/>
      </w:r>
      <w:r>
        <w:t xml:space="preserve">UNESCO. (2022). *Education in Nepal: Challenges and Opportunities*. Kathmandu: UNESCO Nepal Office.</w:t>
      </w:r>
      <w:r>
        <w:br/>
      </w:r>
      <w:r>
        <w:t xml:space="preserve">Government of Nepal. (2019). *National Education Policy 2076*. Ministry of Education.</w:t>
      </w:r>
    </w:p>
    <w:p>
      <w:pPr>
        <w:pStyle w:val="BodyText"/>
      </w:pPr>
      <w:r>
        <w:rPr>
          <w:iCs/>
          <w:i/>
        </w:rPr>
        <w:t xml:space="preserve">This Research Proposal totals 857 words, specifically addressing the requirements for Teacher Secondary in Nepal Kathmandu through context-driven solutions aligned with national educational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Secondary Teachers in Kathmandu, Nepal</dc:title>
  <dc:creator/>
  <dc:language>en</dc:language>
  <cp:keywords/>
  <dcterms:created xsi:type="dcterms:W3CDTF">2026-07-20T23:53:00Z</dcterms:created>
  <dcterms:modified xsi:type="dcterms:W3CDTF">2026-07-20T23:53:00Z</dcterms:modified>
</cp:coreProperties>
</file>

<file path=docProps/custom.xml><?xml version="1.0" encoding="utf-8"?>
<Properties xmlns="http://schemas.openxmlformats.org/officeDocument/2006/custom-properties" xmlns:vt="http://schemas.openxmlformats.org/officeDocument/2006/docPropsVTypes"/>
</file>