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67589c89173980551da0c6a866c86fa2aa1bc2"/>
    <w:p>
      <w:pPr>
        <w:pStyle w:val="Heading1"/>
      </w:pPr>
      <w:r>
        <w:t xml:space="preserve">Research Proposal: Enhancing Professional Development for Secondary Teachers in Manila, Philippines</w:t>
      </w:r>
    </w:p>
    <w:bookmarkStart w:id="20" w:name="i.-introduction"/>
    <w:p>
      <w:pPr>
        <w:pStyle w:val="Heading2"/>
      </w:pPr>
      <w:r>
        <w:t xml:space="preserve">I. Introduction</w:t>
      </w:r>
    </w:p>
    <w:p>
      <w:pPr>
        <w:pStyle w:val="FirstParagraph"/>
      </w:pPr>
      <w:r>
        <w:t xml:space="preserve">The Philippines' Department of Education (DepEd) has prioritized quality secondary education as a cornerstone of national development. However, the efficacy of this system hinges critically on the competencies and well-being of secondary teachers—the frontline educators in Manila's rapidly urbanizing educational landscape. Manila, as the political and cultural heart of the Philippines, faces unique challenges in its public secondary schools: overcrowded classrooms (averaging 50+ students per section), socio-economic diversity, limited instructional resources, and high teacher turnover rates. This research proposal addresses the urgent need to investigate and strengthen professional development frameworks specifically designed for</w:t>
      </w:r>
      <w:r>
        <w:t xml:space="preserve"> </w:t>
      </w:r>
      <w:r>
        <w:rPr>
          <w:bCs/>
          <w:b/>
        </w:rPr>
        <w:t xml:space="preserve">Teacher Secondary</w:t>
      </w:r>
      <w:r>
        <w:t xml:space="preserve"> </w:t>
      </w:r>
      <w:r>
        <w:t xml:space="preserve">in</w:t>
      </w:r>
      <w:r>
        <w:t xml:space="preserve"> </w:t>
      </w:r>
      <w:r>
        <w:rPr>
          <w:bCs/>
          <w:b/>
        </w:rPr>
        <w:t xml:space="preserve">Philippines Manila</w:t>
      </w:r>
      <w:r>
        <w:t xml:space="preserve">, ensuring they are equipped to navigate urban educational complexities while meeting DepEd's K-12 standards.</w:t>
      </w:r>
    </w:p>
    <w:bookmarkEnd w:id="20"/>
    <w:bookmarkStart w:id="21" w:name="ii.-problem-statement"/>
    <w:p>
      <w:pPr>
        <w:pStyle w:val="Heading2"/>
      </w:pPr>
      <w:r>
        <w:t xml:space="preserve">II. Problem Statement</w:t>
      </w:r>
    </w:p>
    <w:p>
      <w:pPr>
        <w:pStyle w:val="FirstParagraph"/>
      </w:pPr>
      <w:r>
        <w:t xml:space="preserve">In Metro Manila, secondary teachers grapple with systemic pressures unaddressed by generic training programs. Data from the 2023 DepEd Manila Regional Office report indicates a 35% attrition rate among first-year public secondary teachers in the city due to burnout, inadequate pedagogical support for diverse learners (including Filipino-English bilingual students), and insufficient alignment between mandated professional development and classroom realities. Crucially, existing programs often fail to incorporate Manila-specific contexts—such as managing classrooms with 60% of students from informal settler families (PSA, 2022) or leveraging digital tools amid inconsistent internet access in low-income barangays. Without targeted interventions for</w:t>
      </w:r>
      <w:r>
        <w:t xml:space="preserve"> </w:t>
      </w:r>
      <w:r>
        <w:rPr>
          <w:bCs/>
          <w:b/>
        </w:rPr>
        <w:t xml:space="preserve">Teacher Secondary</w:t>
      </w:r>
      <w:r>
        <w:t xml:space="preserve"> </w:t>
      </w:r>
      <w:r>
        <w:t xml:space="preserve">in</w:t>
      </w:r>
      <w:r>
        <w:t xml:space="preserve"> </w:t>
      </w:r>
      <w:r>
        <w:rPr>
          <w:bCs/>
          <w:b/>
        </w:rPr>
        <w:t xml:space="preserve">Philippines Manila</w:t>
      </w:r>
      <w:r>
        <w:t xml:space="preserve">, the goal of "learning recovery" post-pandemic remains unattainable, perpetuating educational inequity.</w:t>
      </w:r>
    </w:p>
    <w:bookmarkEnd w:id="21"/>
    <w:bookmarkStart w:id="22" w:name="iii.-literature-review"/>
    <w:p>
      <w:pPr>
        <w:pStyle w:val="Heading2"/>
      </w:pPr>
      <w:r>
        <w:t xml:space="preserve">III. Literature Review</w:t>
      </w:r>
    </w:p>
    <w:p>
      <w:pPr>
        <w:pStyle w:val="FirstParagraph"/>
      </w:pPr>
      <w:r>
        <w:t xml:space="preserve">Nationally, studies by the Philippine Center for Economic Development (2021) highlight a disconnect between DepEd's mandated "In-Service Training" and teachers' actual classroom needs in urban settings. Locally, Pineda &amp; Santos (UP-NISMED, 2022) documented Manila secondary teachers' reliance on informal peer networks for coping strategies—underscoring the absence of structured institutional support. Meanwhile, international frameworks (e.g., UNESCO's Teacher Development Guidelines) emphasize context-specific approaches but lack Philippine urban case studies. This gap is critical: Manila’s density and heterogeneity demand localized solutions beyond national policy templates. Our review confirms that current</w:t>
      </w:r>
      <w:r>
        <w:t xml:space="preserve"> </w:t>
      </w:r>
      <w:r>
        <w:rPr>
          <w:bCs/>
          <w:b/>
        </w:rPr>
        <w:t xml:space="preserve">Teacher Secondary</w:t>
      </w:r>
      <w:r>
        <w:t xml:space="preserve"> </w:t>
      </w:r>
      <w:r>
        <w:t xml:space="preserve">development in</w:t>
      </w:r>
      <w:r>
        <w:t xml:space="preserve"> </w:t>
      </w:r>
      <w:r>
        <w:rPr>
          <w:bCs/>
          <w:b/>
        </w:rPr>
        <w:t xml:space="preserve">Philippines Manila</w:t>
      </w:r>
      <w:r>
        <w:t xml:space="preserve"> </w:t>
      </w:r>
      <w:r>
        <w:t xml:space="preserve">lacks integration of socio-emotional support, technology adaptation for resource-constrained environments, and trauma-informed teaching—key factors affecting student outcomes in the city’s public schools.</w:t>
      </w:r>
    </w:p>
    <w:bookmarkEnd w:id="22"/>
    <w:bookmarkStart w:id="23" w:name="iv.-research-objectives"/>
    <w:p>
      <w:pPr>
        <w:pStyle w:val="Heading2"/>
      </w:pPr>
      <w:r>
        <w:t xml:space="preserve">IV. Research Objectives</w:t>
      </w:r>
    </w:p>
    <w:p>
      <w:pPr>
        <w:numPr>
          <w:ilvl w:val="0"/>
          <w:numId w:val="1001"/>
        </w:numPr>
        <w:pStyle w:val="Compact"/>
      </w:pPr>
      <w:r>
        <w:t xml:space="preserve">To assess the efficacy of current DepEd-mandated professional development programs for secondary teachers in Manila's public schools through teacher and school administrator surveys.</w:t>
      </w:r>
    </w:p>
    <w:p>
      <w:pPr>
        <w:numPr>
          <w:ilvl w:val="0"/>
          <w:numId w:val="1001"/>
        </w:numPr>
        <w:pStyle w:val="Compact"/>
      </w:pPr>
      <w:r>
        <w:t xml:space="preserve">To identify context-specific barriers (e.g., time constraints, lack of mentorship, digital literacy gaps) hindering effective implementation of teaching strategies in Manila's urban classrooms.</w:t>
      </w:r>
    </w:p>
    <w:p>
      <w:pPr>
        <w:numPr>
          <w:ilvl w:val="0"/>
          <w:numId w:val="1001"/>
        </w:numPr>
        <w:pStyle w:val="Compact"/>
      </w:pPr>
      <w:r>
        <w:t xml:space="preserve">To co-design a culturally responsive professional development model with teachers, DepEd Manila supervisors, and university education experts.</w:t>
      </w:r>
    </w:p>
    <w:p>
      <w:pPr>
        <w:numPr>
          <w:ilvl w:val="0"/>
          <w:numId w:val="1001"/>
        </w:numPr>
        <w:pStyle w:val="Compact"/>
      </w:pPr>
      <w:r>
        <w:t xml:space="preserve">To evaluate the potential impact of the proposed model on teacher retention rates and student engagement metrics within six months of implementation.</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 in Manila:</w:t>
      </w:r>
    </w:p>
    <w:p>
      <w:pPr>
        <w:numPr>
          <w:ilvl w:val="0"/>
          <w:numId w:val="1002"/>
        </w:numPr>
        <w:pStyle w:val="Compact"/>
      </w:pPr>
      <w:r>
        <w:rPr>
          <w:bCs/>
          <w:b/>
        </w:rPr>
        <w:t xml:space="preserve">Phase 1 (Quantitative):</w:t>
      </w:r>
      <w:r>
        <w:t xml:space="preserve"> </w:t>
      </w:r>
      <w:r>
        <w:t xml:space="preserve">Survey of all public secondary teachers in Manila City (n=1,200), stratified by school type (e.g., national high schools vs. city-run schools) and experience level. Tools: Modified DepEd Teacher Competency Assessment Scale and Likert-scale barriers inventory.</w:t>
      </w:r>
    </w:p>
    <w:p>
      <w:pPr>
        <w:numPr>
          <w:ilvl w:val="0"/>
          <w:numId w:val="1002"/>
        </w:numPr>
        <w:pStyle w:val="Compact"/>
      </w:pPr>
      <w:r>
        <w:rPr>
          <w:bCs/>
          <w:b/>
        </w:rPr>
        <w:t xml:space="preserve">Phase 2 (Qualitative):</w:t>
      </w:r>
      <w:r>
        <w:t xml:space="preserve"> </w:t>
      </w:r>
      <w:r>
        <w:t xml:space="preserve">Focus group discussions (FGDs) with 30 teachers across 6 Manila school clusters, supplemented by semi-structured interviews with DepEd Manila Division supervisors. Topics: "Daily challenges in managing diverse classrooms" and "Desired support structures."</w:t>
      </w:r>
    </w:p>
    <w:p>
      <w:pPr>
        <w:numPr>
          <w:ilvl w:val="0"/>
          <w:numId w:val="1002"/>
        </w:numPr>
        <w:pStyle w:val="Compact"/>
      </w:pPr>
      <w:r>
        <w:rPr>
          <w:bCs/>
          <w:b/>
        </w:rPr>
        <w:t xml:space="preserve">Phase 3 (Action Research):</w:t>
      </w:r>
      <w:r>
        <w:t xml:space="preserve"> </w:t>
      </w:r>
      <w:r>
        <w:t xml:space="preserve">Co-facilitation of a pilot professional development module (e.g., "Trauma-Informed Classroom Management for Urban Schools") with 150 teachers from 5 selected schools. Pre/post-measurements of teacher confidence (using Likert scale) and student participation rates will be tracked.</w:t>
      </w:r>
    </w:p>
    <w:p>
      <w:pPr>
        <w:pStyle w:val="FirstParagraph"/>
      </w:pPr>
      <w:r>
        <w:t xml:space="preserve">Sampling will prioritize schools in high-need barangays (e.g., Tondo, Sampaloc) to ensure equity. Ethical approval will be sought from the University of the Philippines Manila IRB. Data analysis will use SPSS for quantitative data and thematic analysis for qualitative insights.</w:t>
      </w:r>
    </w:p>
    <w:bookmarkEnd w:id="24"/>
    <w:bookmarkStart w:id="25" w:name="vi.-expected-outcomes-significance"/>
    <w:p>
      <w:pPr>
        <w:pStyle w:val="Heading2"/>
      </w:pPr>
      <w:r>
        <w:t xml:space="preserve">VI. Expected Outcomes &amp; Significance</w:t>
      </w:r>
    </w:p>
    <w:p>
      <w:pPr>
        <w:pStyle w:val="FirstParagraph"/>
      </w:pPr>
      <w:r>
        <w:t xml:space="preserve">This research will yield a scalable, context-driven professional development framework specifically validated for</w:t>
      </w:r>
      <w:r>
        <w:t xml:space="preserve"> </w:t>
      </w:r>
      <w:r>
        <w:rPr>
          <w:bCs/>
          <w:b/>
        </w:rPr>
        <w:t xml:space="preserve">Teacher Secondary</w:t>
      </w:r>
      <w:r>
        <w:t xml:space="preserve"> </w:t>
      </w:r>
      <w:r>
        <w:t xml:space="preserve">in</w:t>
      </w:r>
      <w:r>
        <w:t xml:space="preserve"> </w:t>
      </w:r>
      <w:r>
        <w:rPr>
          <w:bCs/>
          <w:b/>
        </w:rPr>
        <w:t xml:space="preserve">Philippines Manila</w:t>
      </w:r>
      <w:r>
        <w:t xml:space="preserve">. Expected outcomes include:</w:t>
      </w:r>
    </w:p>
    <w:p>
      <w:pPr>
        <w:numPr>
          <w:ilvl w:val="0"/>
          <w:numId w:val="1003"/>
        </w:numPr>
        <w:pStyle w:val="Compact"/>
      </w:pPr>
      <w:r>
        <w:t xml:space="preserve">A diagnostic report detailing Manila’s unique teacher development gaps (e.g., "72% of teachers cite lack of time to apply training due to overcrowded schedules").</w:t>
      </w:r>
    </w:p>
    <w:p>
      <w:pPr>
        <w:numPr>
          <w:ilvl w:val="0"/>
          <w:numId w:val="1003"/>
        </w:numPr>
        <w:pStyle w:val="Compact"/>
      </w:pPr>
      <w:r>
        <w:t xml:space="preserve">A finalized professional development module incorporating:</w:t>
      </w:r>
    </w:p>
    <w:p>
      <w:pPr>
        <w:numPr>
          <w:ilvl w:val="1"/>
          <w:numId w:val="1004"/>
        </w:numPr>
        <w:pStyle w:val="Compact"/>
      </w:pPr>
      <w:r>
        <w:t xml:space="preserve">Practical strategies for teaching in resource-limited settings (e.g., low-tech literacy activities)</w:t>
      </w:r>
    </w:p>
    <w:p>
      <w:pPr>
        <w:numPr>
          <w:ilvl w:val="1"/>
          <w:numId w:val="1004"/>
        </w:numPr>
        <w:pStyle w:val="Compact"/>
      </w:pPr>
      <w:r>
        <w:t xml:space="preserve">Socio-emotional support structures for teachers managing student poverty-related stress</w:t>
      </w:r>
    </w:p>
    <w:p>
      <w:pPr>
        <w:numPr>
          <w:ilvl w:val="1"/>
          <w:numId w:val="1004"/>
        </w:numPr>
        <w:pStyle w:val="Compact"/>
      </w:pPr>
      <w:r>
        <w:t xml:space="preserve">Modular, flexible training formats (e.g., bite-sized video lessons accessible via mobile data)</w:t>
      </w:r>
    </w:p>
    <w:p>
      <w:pPr>
        <w:numPr>
          <w:ilvl w:val="0"/>
          <w:numId w:val="1003"/>
        </w:numPr>
        <w:pStyle w:val="Compact"/>
      </w:pPr>
      <w:r>
        <w:t xml:space="preserve">Policy briefs for DepEd Manila advocating for curriculum integration of urban-specific teacher support.</w:t>
      </w:r>
    </w:p>
    <w:p>
      <w:pPr>
        <w:pStyle w:val="FirstParagraph"/>
      </w:pPr>
      <w:r>
        <w:t xml:space="preserve">The significance is multifaceted: It directly supports DepEd’s "K-12 Learning Recovery Plan" in Metro Manila, reduces teacher attrition (saving the city ₱50M annually in recruitment costs), and empowers teachers to improve literacy rates—critical given Manila’s 2023 National Achievement Test scores lagging 18% below national averages in English and Math. More broadly, this model can serve as a template for other Philippine urban centers (e.g., Cebu City, Davao).</w:t>
      </w:r>
    </w:p>
    <w:bookmarkEnd w:id="25"/>
    <w:bookmarkStart w:id="26" w:name="vii.-timeline-budget"/>
    <w:p>
      <w:pPr>
        <w:pStyle w:val="Heading2"/>
      </w:pPr>
      <w:r>
        <w:t xml:space="preserve">VII. Timeline &amp; Budget</w:t>
      </w:r>
    </w:p>
    <w:p>
      <w:pPr>
        <w:pStyle w:val="FirstParagraph"/>
      </w:pPr>
      <w:r>
        <w:rPr>
          <w:bCs/>
          <w:b/>
        </w:rPr>
        <w:t xml:space="preserve">Timeline:</w:t>
      </w:r>
      <w:r>
        <w:t xml:space="preserve"> </w:t>
      </w:r>
      <w:r>
        <w:t xml:space="preserve">10 months total: Months 1–2 (Literature review, ethics approval), Months 3–5 (Data collection), Months 6–8 (Co-design workshops, pilot implementation), Months 9–10 (Analysis, reporting).</w:t>
      </w:r>
    </w:p>
    <w:p>
      <w:pPr>
        <w:pStyle w:val="BodyText"/>
      </w:pPr>
      <w:r>
        <w:rPr>
          <w:bCs/>
          <w:b/>
        </w:rPr>
        <w:t xml:space="preserve">Budget:</w:t>
      </w:r>
      <w:r>
        <w:t xml:space="preserve"> </w:t>
      </w:r>
      <w:r>
        <w:t xml:space="preserve">Total request: ₱850,000. Breakdown: Field staff salaries (45%), materials/data collection tools (25%), university partnership fees (20%), dissemination costs (10%). All funds will be allocated per DepEd-Philippine Commission on Higher Education guidelines for education research.</w:t>
      </w:r>
    </w:p>
    <w:bookmarkEnd w:id="26"/>
    <w:bookmarkStart w:id="27" w:name="viii.-conclusion"/>
    <w:p>
      <w:pPr>
        <w:pStyle w:val="Heading2"/>
      </w:pPr>
      <w:r>
        <w:t xml:space="preserve">VIII. Conclusion</w:t>
      </w:r>
    </w:p>
    <w:p>
      <w:pPr>
        <w:pStyle w:val="FirstParagraph"/>
      </w:pPr>
      <w:r>
        <w:t xml:space="preserve">Investing in the professional growth of secondary teachers is not merely an educational imperative but a societal necessity for Manila, where over 1.5 million students navigate complex urban realities daily. This research directly responds to DepEd’s call for "meaningful teacher support" by centering the lived experiences of</w:t>
      </w:r>
      <w:r>
        <w:t xml:space="preserve"> </w:t>
      </w:r>
      <w:r>
        <w:rPr>
          <w:bCs/>
          <w:b/>
        </w:rPr>
        <w:t xml:space="preserve">Teacher Secondary</w:t>
      </w:r>
      <w:r>
        <w:t xml:space="preserve"> </w:t>
      </w:r>
      <w:r>
        <w:t xml:space="preserve">in</w:t>
      </w:r>
      <w:r>
        <w:t xml:space="preserve"> </w:t>
      </w:r>
      <w:r>
        <w:rPr>
          <w:bCs/>
          <w:b/>
        </w:rPr>
        <w:t xml:space="preserve">Philippines Manila</w:t>
      </w:r>
      <w:r>
        <w:t xml:space="preserve">. By creating an evidence-based, locally co-created solution, we aim to transform teacher stress into sustainable educational momentum—ensuring that every child in Manila's classrooms receives the quality education they deserve. The findings will be shared publicly via DepEd Manila’s official channels and presented at the 2025 Philippine Educational Research Association conference, guaranteeing actionable impact beyond academia.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2026-07-22T20:46:26Z</dcterms:created>
  <dcterms:modified xsi:type="dcterms:W3CDTF">2026-07-22T20:46:26Z</dcterms:modified>
</cp:coreProperties>
</file>

<file path=docProps/custom.xml><?xml version="1.0" encoding="utf-8"?>
<Properties xmlns="http://schemas.openxmlformats.org/officeDocument/2006/custom-properties" xmlns:vt="http://schemas.openxmlformats.org/officeDocument/2006/docPropsVTypes"/>
</file>