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2582c295e74458969f085c27eae51556428546"/>
    <w:p>
      <w:pPr>
        <w:pStyle w:val="Heading1"/>
      </w:pPr>
      <w:r>
        <w:t xml:space="preserve">Research Proposal: Investigating Factors Influencing Effective Teacher Secondary Implementation in Riyadh, Saudi Arabia</w:t>
      </w:r>
    </w:p>
    <w:bookmarkStart w:id="20" w:name="abstract"/>
    <w:p>
      <w:pPr>
        <w:pStyle w:val="Heading2"/>
      </w:pPr>
      <w:r>
        <w:t xml:space="preserve">Abstract</w:t>
      </w:r>
    </w:p>
    <w:p>
      <w:pPr>
        <w:pStyle w:val="FirstParagraph"/>
      </w:pPr>
      <w:r>
        <w:t xml:space="preserve">This research proposal outlines a comprehensive study focused on understanding the challenges and opportunities related to</w:t>
      </w:r>
      <w:r>
        <w:t xml:space="preserve"> </w:t>
      </w:r>
      <w:r>
        <w:rPr>
          <w:bCs/>
          <w:b/>
        </w:rPr>
        <w:t xml:space="preserve">Teacher Secondary</w:t>
      </w:r>
      <w:r>
        <w:t xml:space="preserve"> </w:t>
      </w:r>
      <w:r>
        <w:t xml:space="preserve">effectiveness within the educational landscape of</w:t>
      </w:r>
      <w:r>
        <w:t xml:space="preserve"> </w:t>
      </w:r>
      <w:r>
        <w:rPr>
          <w:bCs/>
          <w:b/>
        </w:rPr>
        <w:t xml:space="preserve">Saudi Arabia Riyadh</w:t>
      </w:r>
      <w:r>
        <w:t xml:space="preserve">. With the Kingdom's ambitious Vision 2030 driving transformative educational reforms, particularly in secondary education (Grades 10-12), this study aims to identify critical factors impacting teacher performance, professional development needs, and classroom practices. The research will employ a mixed-methods approach within selected public and private secondary schools across Riyadh. Findings are expected to provide actionable insights for policymakers, school administrators, and teacher training institutions to enhance the quality of</w:t>
      </w:r>
      <w:r>
        <w:t xml:space="preserve"> </w:t>
      </w:r>
      <w:r>
        <w:rPr>
          <w:bCs/>
          <w:b/>
        </w:rPr>
        <w:t xml:space="preserve">Teacher Secondary</w:t>
      </w:r>
      <w:r>
        <w:t xml:space="preserve"> </w:t>
      </w:r>
      <w:r>
        <w:t xml:space="preserve">education delivery in</w:t>
      </w:r>
      <w:r>
        <w:t xml:space="preserve"> </w:t>
      </w:r>
      <w:r>
        <w:rPr>
          <w:bCs/>
          <w:b/>
        </w:rPr>
        <w:t xml:space="preserve">Saudi Arabia Riyadh</w:t>
      </w:r>
      <w:r>
        <w:t xml:space="preserve">, directly contributing to national educational excellence goals.</w:t>
      </w:r>
    </w:p>
    <w:bookmarkEnd w:id="20"/>
    <w:bookmarkStart w:id="21" w:name="introduction-and-background"/>
    <w:p>
      <w:pPr>
        <w:pStyle w:val="Heading2"/>
      </w:pPr>
      <w:r>
        <w:t xml:space="preserve">1. Introduction and Background</w:t>
      </w:r>
    </w:p>
    <w:p>
      <w:pPr>
        <w:pStyle w:val="FirstParagraph"/>
      </w:pPr>
      <w:r>
        <w:t xml:space="preserve">The Kingdom of Saudi Arabia has placed significant emphasis on revitalizing its education system as a cornerstone of Vision 2030, aiming to develop a skilled, knowledgeable workforce capable of driving economic diversification. Central to this vision is the improvement of secondary education (grades 10-12), where</w:t>
      </w:r>
      <w:r>
        <w:t xml:space="preserve"> </w:t>
      </w:r>
      <w:r>
        <w:rPr>
          <w:bCs/>
          <w:b/>
        </w:rPr>
        <w:t xml:space="preserve">Teacher Secondary</w:t>
      </w:r>
      <w:r>
        <w:t xml:space="preserve"> </w:t>
      </w:r>
      <w:r>
        <w:t xml:space="preserve">plays a pivotal role in shaping students' academic trajectories and readiness for higher education or the workforce. Riyadh, as the political, economic, and educational hub of Saudi Arabia, hosts a diverse and rapidly growing student population in its secondary schools. However, persistent challenges such as high teacher workload, evolving curricula (including STEM integration), digital literacy demands within classrooms, cultural adaptation needs for expatriate teachers (where applicable), and the need for culturally responsive pedagogy remain significant barriers to optimal</w:t>
      </w:r>
      <w:r>
        <w:t xml:space="preserve"> </w:t>
      </w:r>
      <w:r>
        <w:rPr>
          <w:bCs/>
          <w:b/>
        </w:rPr>
        <w:t xml:space="preserve">Teacher Secondary</w:t>
      </w:r>
      <w:r>
        <w:t xml:space="preserve"> </w:t>
      </w:r>
      <w:r>
        <w:t xml:space="preserve">performance. This research directly addresses a critical gap in understanding the on-the-ground realities faced by</w:t>
      </w:r>
      <w:r>
        <w:t xml:space="preserve"> </w:t>
      </w:r>
      <w:r>
        <w:rPr>
          <w:bCs/>
          <w:b/>
        </w:rPr>
        <w:t xml:space="preserve">Teacher Secondary</w:t>
      </w:r>
      <w:r>
        <w:t xml:space="preserve"> </w:t>
      </w:r>
      <w:r>
        <w:t xml:space="preserve">educators specifically within the context of Riyadh.</w:t>
      </w:r>
    </w:p>
    <w:bookmarkEnd w:id="21"/>
    <w:bookmarkStart w:id="22" w:name="problem-statement"/>
    <w:p>
      <w:pPr>
        <w:pStyle w:val="Heading2"/>
      </w:pPr>
      <w:r>
        <w:t xml:space="preserve">2. Problem Statement</w:t>
      </w:r>
    </w:p>
    <w:p>
      <w:pPr>
        <w:pStyle w:val="FirstParagraph"/>
      </w:pPr>
      <w:r>
        <w:t xml:space="preserve">Despite substantial investment in educational infrastructure and initiatives like the "Saudi Education 2030" program, evidence suggests inconsistencies in the implementation and effectiveness of secondary-level teaching across Riyadh. Teacher retention rates, job satisfaction levels, perceived preparedness for modern pedagogical demands (including technology integration), and student achievement outcomes remain areas of concern requiring deeper investigation at the school level within</w:t>
      </w:r>
      <w:r>
        <w:t xml:space="preserve"> </w:t>
      </w:r>
      <w:r>
        <w:rPr>
          <w:bCs/>
          <w:b/>
        </w:rPr>
        <w:t xml:space="preserve">Saudi Arabia Riyadh</w:t>
      </w:r>
      <w:r>
        <w:t xml:space="preserve">. Current data often lacks granularity specific to</w:t>
      </w:r>
      <w:r>
        <w:t xml:space="preserve"> </w:t>
      </w:r>
      <w:r>
        <w:rPr>
          <w:bCs/>
          <w:b/>
        </w:rPr>
        <w:t xml:space="preserve">Teacher Secondary</w:t>
      </w:r>
      <w:r>
        <w:t xml:space="preserve"> </w:t>
      </w:r>
      <w:r>
        <w:t xml:space="preserve">experiences in Riyadh's unique urban and socio-cultural environment. There is insufficient localized research exploring how factors like school leadership support, access to quality professional development (PD) tailored for secondary subjects, classroom management strategies for diverse cohorts, and alignment with national curricular goals specifically impact</w:t>
      </w:r>
      <w:r>
        <w:t xml:space="preserve"> </w:t>
      </w:r>
      <w:r>
        <w:rPr>
          <w:bCs/>
          <w:b/>
        </w:rPr>
        <w:t xml:space="preserve">Teacher Secondary</w:t>
      </w:r>
      <w:r>
        <w:t xml:space="preserve"> </w:t>
      </w:r>
      <w:r>
        <w:t xml:space="preserve">effectiveness in the capital city. This knowledge gap hinders the targeted development of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challenges faced by</w:t>
      </w:r>
      <w:r>
        <w:t xml:space="preserve"> </w:t>
      </w:r>
      <w:r>
        <w:rPr>
          <w:bCs/>
          <w:b/>
        </w:rPr>
        <w:t xml:space="preserve">Teacher Secondary</w:t>
      </w:r>
      <w:r>
        <w:t xml:space="preserve"> </w:t>
      </w:r>
      <w:r>
        <w:t xml:space="preserve">educators in Riyadh schools (e.g., workload, resources, PD relevance, student diversity).</w:t>
      </w:r>
    </w:p>
    <w:p>
      <w:pPr>
        <w:numPr>
          <w:ilvl w:val="0"/>
          <w:numId w:val="1001"/>
        </w:numPr>
        <w:pStyle w:val="Compact"/>
      </w:pPr>
      <w:r>
        <w:t xml:space="preserve">To assess the current effectiveness of existing professional development programs for secondary teachers within Riyadh's educational context.</w:t>
      </w:r>
    </w:p>
    <w:p>
      <w:pPr>
        <w:numPr>
          <w:ilvl w:val="0"/>
          <w:numId w:val="1001"/>
        </w:numPr>
        <w:pStyle w:val="Compact"/>
      </w:pPr>
      <w:r>
        <w:t xml:space="preserve">To evaluate the relationship between specific teacher support mechanisms (leadership, peer collaboration) and perceived teaching efficacy among</w:t>
      </w:r>
      <w:r>
        <w:t xml:space="preserve"> </w:t>
      </w:r>
      <w:r>
        <w:rPr>
          <w:bCs/>
          <w:b/>
        </w:rPr>
        <w:t xml:space="preserve">Teacher Secondary</w:t>
      </w:r>
      <w:r>
        <w:t xml:space="preserve"> </w:t>
      </w:r>
      <w:r>
        <w:t xml:space="preserve">in Riyadh.</w:t>
      </w:r>
    </w:p>
    <w:p>
      <w:pPr>
        <w:numPr>
          <w:ilvl w:val="0"/>
          <w:numId w:val="1001"/>
        </w:numPr>
        <w:pStyle w:val="Compact"/>
      </w:pPr>
      <w:r>
        <w:t xml:space="preserve">To explore best practices and innovative pedagogical approaches successfully implemented by exemplary</w:t>
      </w:r>
      <w:r>
        <w:t xml:space="preserve"> </w:t>
      </w:r>
      <w:r>
        <w:rPr>
          <w:bCs/>
          <w:b/>
        </w:rPr>
        <w:t xml:space="preserve">Teacher Secondary</w:t>
      </w:r>
      <w:r>
        <w:t xml:space="preserve"> </w:t>
      </w:r>
      <w:r>
        <w:t xml:space="preserve">educators in selected Riyadh schools.</w:t>
      </w:r>
    </w:p>
    <w:p>
      <w:pPr>
        <w:numPr>
          <w:ilvl w:val="0"/>
          <w:numId w:val="1001"/>
        </w:numPr>
        <w:pStyle w:val="Compact"/>
      </w:pPr>
      <w:r>
        <w:t xml:space="preserve">To develop evidence-based recommendations for enhancing the quality of secondary teacher recruitment, training, support, and retention specifically within the</w:t>
      </w:r>
      <w:r>
        <w:t xml:space="preserve"> </w:t>
      </w:r>
      <w:r>
        <w:rPr>
          <w:bCs/>
          <w:b/>
        </w:rPr>
        <w:t xml:space="preserve">Saudi Arabia Riyadh</w:t>
      </w:r>
      <w:r>
        <w:t xml:space="preserve"> </w:t>
      </w:r>
      <w:r>
        <w:t xml:space="preserve">educational ecosystem.</w:t>
      </w:r>
    </w:p>
    <w:bookmarkEnd w:id="23"/>
    <w:bookmarkStart w:id="24" w:name="literature-review-brief"/>
    <w:p>
      <w:pPr>
        <w:pStyle w:val="Heading2"/>
      </w:pPr>
      <w:r>
        <w:t xml:space="preserve">4. Literature Review (Brief)</w:t>
      </w:r>
    </w:p>
    <w:p>
      <w:pPr>
        <w:pStyle w:val="FirstParagraph"/>
      </w:pPr>
      <w:r>
        <w:t xml:space="preserve">Existing literature highlights global trends in teacher effectiveness but often lacks specificity to the Saudi context. Studies by Al-Harbi et al. (2023) identified workload and insufficient PD as key stressors for Saudi secondary teachers, though focused on national averages rather than Riyadh's distinct dynamics. Research by Al-Sulaiman &amp; Khan (2021) emphasized the critical need for culturally responsive teaching in Riyadh's diverse classrooms but did not deeply link it to teacher professional development structures. The National Center for Educational Development (NCED) reports underscore the push for technology integration, yet practical challenges for secondary teachers remain understudied regionally. This research directly builds upon and extends this literature by zooming in on</w:t>
      </w:r>
      <w:r>
        <w:t xml:space="preserve"> </w:t>
      </w:r>
      <w:r>
        <w:rPr>
          <w:bCs/>
          <w:b/>
        </w:rPr>
        <w:t xml:space="preserve">Teacher Secondary</w:t>
      </w:r>
      <w:r>
        <w:t xml:space="preserve"> </w:t>
      </w:r>
      <w:r>
        <w:t xml:space="preserve">within Riyadh, a critical case study city central to Saudi Arabia's educational transformation.</w:t>
      </w:r>
    </w:p>
    <w:bookmarkEnd w:id="24"/>
    <w:bookmarkStart w:id="25" w:name="methodology"/>
    <w:p>
      <w:pPr>
        <w:pStyle w:val="Heading2"/>
      </w:pPr>
      <w:r>
        <w:t xml:space="preserve">5. Methodology</w:t>
      </w:r>
    </w:p>
    <w:p>
      <w:pPr>
        <w:pStyle w:val="FirstParagraph"/>
      </w:pPr>
      <w:r>
        <w:t xml:space="preserve">This study will utilize a sequential mixed-methods design (QUAN → qual) for comprehensive insights:</w:t>
      </w:r>
    </w:p>
    <w:p>
      <w:pPr>
        <w:numPr>
          <w:ilvl w:val="0"/>
          <w:numId w:val="1002"/>
        </w:numPr>
        <w:pStyle w:val="Compact"/>
      </w:pPr>
      <w:r>
        <w:rPr>
          <w:bCs/>
          <w:b/>
        </w:rPr>
        <w:t xml:space="preserve">Phase 1 (Quantitative):</w:t>
      </w:r>
      <w:r>
        <w:t xml:space="preserve"> </w:t>
      </w:r>
      <w:r>
        <w:t xml:space="preserve">A structured survey distributed to approximately 350 secondary teachers (across 15 public and private schools strategically sampled across Riyadh's districts) measuring variables like job satisfaction, perceived support, PD utilization, self-efficacy, and challenges.</w:t>
      </w:r>
    </w:p>
    <w:p>
      <w:pPr>
        <w:numPr>
          <w:ilvl w:val="0"/>
          <w:numId w:val="1002"/>
        </w:numPr>
        <w:pStyle w:val="Compact"/>
      </w:pPr>
      <w:r>
        <w:rPr>
          <w:bCs/>
          <w:b/>
        </w:rPr>
        <w:t xml:space="preserve">Phase 2 (Qualitative):</w:t>
      </w:r>
      <w:r>
        <w:t xml:space="preserve"> </w:t>
      </w:r>
      <w:r>
        <w:t xml:space="preserve">Follow-up focus groups with a purposive sample of teachers (n=30) and in-depth interviews with school principals (n=10) from the sampled schools to explore survey findings in depth, contextually.</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of results will ensure robust conclusions.</w:t>
      </w:r>
    </w:p>
    <w:p>
      <w:pPr>
        <w:numPr>
          <w:ilvl w:val="0"/>
          <w:numId w:val="1002"/>
        </w:numPr>
        <w:pStyle w:val="Compact"/>
      </w:pPr>
      <w:r>
        <w:rPr>
          <w:bCs/>
          <w:b/>
        </w:rPr>
        <w:t xml:space="preserve">Contextual Focus:</w:t>
      </w:r>
      <w:r>
        <w:t xml:space="preserve"> </w:t>
      </w:r>
      <w:r>
        <w:t xml:space="preserve">All recruitment, data collection, and analysis will be conducted within the specific socio-educational context of</w:t>
      </w:r>
      <w:r>
        <w:t xml:space="preserve"> </w:t>
      </w:r>
      <w:r>
        <w:rPr>
          <w:bCs/>
          <w:b/>
        </w:rPr>
        <w:t xml:space="preserve">Saudi Arabia Riyadh</w:t>
      </w:r>
      <w:r>
        <w:t xml:space="preserve">, respecting local cultural norms and educational policies (e.g., Ministry of Education directives).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significant, actionable outcomes:</w:t>
      </w:r>
    </w:p>
    <w:p>
      <w:pPr>
        <w:numPr>
          <w:ilvl w:val="0"/>
          <w:numId w:val="1003"/>
        </w:numPr>
        <w:pStyle w:val="Compact"/>
      </w:pPr>
      <w:r>
        <w:t xml:space="preserve">A detailed, evidence-based profile of the challenges and enablers for effective</w:t>
      </w:r>
      <w:r>
        <w:t xml:space="preserve"> </w:t>
      </w:r>
      <w:r>
        <w:rPr>
          <w:bCs/>
          <w:b/>
        </w:rPr>
        <w:t xml:space="preserve">Teacher Secondary</w:t>
      </w:r>
      <w:r>
        <w:t xml:space="preserve"> </w:t>
      </w:r>
      <w:r>
        <w:t xml:space="preserve">in Riyadh.</w:t>
      </w:r>
    </w:p>
    <w:p>
      <w:pPr>
        <w:numPr>
          <w:ilvl w:val="0"/>
          <w:numId w:val="1003"/>
        </w:numPr>
        <w:pStyle w:val="Compact"/>
      </w:pPr>
      <w:r>
        <w:t xml:space="preserve">Identification of specific gaps in current PD programs relevant to secondary subject areas and Riyadh's context.</w:t>
      </w:r>
    </w:p>
    <w:p>
      <w:pPr>
        <w:numPr>
          <w:ilvl w:val="0"/>
          <w:numId w:val="1003"/>
        </w:numPr>
        <w:pStyle w:val="Compact"/>
      </w:pPr>
      <w:r>
        <w:t xml:space="preserve">Data-driven recommendations for the Ministry of Education (MOE) Riyadh office, school boards, and teacher training colleges (e.g., King Saud University College of Education) on designing targeted support systems for secondary teachers.</w:t>
      </w:r>
    </w:p>
    <w:p>
      <w:pPr>
        <w:numPr>
          <w:ilvl w:val="0"/>
          <w:numId w:val="1003"/>
        </w:numPr>
        <w:pStyle w:val="Compact"/>
      </w:pPr>
      <w:r>
        <w:t xml:space="preserve">Development of a framework or toolkit for schools in Riyadh to enhance leadership support and peer collaboration models specifically for</w:t>
      </w:r>
      <w:r>
        <w:t xml:space="preserve"> </w:t>
      </w:r>
      <w:r>
        <w:rPr>
          <w:bCs/>
          <w:b/>
        </w:rPr>
        <w:t xml:space="preserve">Teacher Secondary</w:t>
      </w:r>
      <w:r>
        <w:t xml:space="preserve">.</w:t>
      </w:r>
    </w:p>
    <w:p>
      <w:pPr>
        <w:numPr>
          <w:ilvl w:val="0"/>
          <w:numId w:val="1003"/>
        </w:numPr>
        <w:pStyle w:val="Compact"/>
      </w:pPr>
      <w:r>
        <w:t xml:space="preserve">A direct contribution to Saudi Arabia's Vision 2030 objectives by strengthening the quality of human capital development at the critical secondary education stage within the nation's capital.</w:t>
      </w:r>
    </w:p>
    <w:bookmarkEnd w:id="26"/>
    <w:bookmarkStart w:id="27" w:name="ethical-considerations"/>
    <w:p>
      <w:pPr>
        <w:pStyle w:val="Heading2"/>
      </w:pPr>
      <w:r>
        <w:t xml:space="preserve">7. Ethical Considerations</w:t>
      </w:r>
    </w:p>
    <w:p>
      <w:pPr>
        <w:pStyle w:val="FirstParagraph"/>
      </w:pPr>
      <w:r>
        <w:t xml:space="preserve">Ethical approval will be sought from a recognized Saudi university ethics board. Informed consent will be obtained from all participants (teachers, principals), ensuring anonymity and voluntary participation. Data will be handled confidentially, stored securely in accordance with Saudi data protection guidelines (as established by the Personal Data Protection Law). The research team will comprise culturally competent researchers familiar with the Riyadh educational environment.</w:t>
      </w:r>
    </w:p>
    <w:bookmarkEnd w:id="27"/>
    <w:bookmarkStart w:id="28" w:name="conclusion"/>
    <w:p>
      <w:pPr>
        <w:pStyle w:val="Heading2"/>
      </w:pPr>
      <w:r>
        <w:t xml:space="preserve">8. Conclusion</w:t>
      </w:r>
    </w:p>
    <w:p>
      <w:pPr>
        <w:pStyle w:val="FirstParagraph"/>
      </w:pPr>
      <w:r>
        <w:t xml:space="preserve">Effective</w:t>
      </w:r>
      <w:r>
        <w:t xml:space="preserve"> </w:t>
      </w:r>
      <w:r>
        <w:rPr>
          <w:bCs/>
          <w:b/>
        </w:rPr>
        <w:t xml:space="preserve">Teacher Secondary</w:t>
      </w:r>
      <w:r>
        <w:t xml:space="preserve"> </w:t>
      </w:r>
      <w:r>
        <w:t xml:space="preserve">is indispensable for achieving excellence in secondary education, a strategic priority for</w:t>
      </w:r>
      <w:r>
        <w:t xml:space="preserve"> </w:t>
      </w:r>
      <w:r>
        <w:rPr>
          <w:bCs/>
          <w:b/>
        </w:rPr>
        <w:t xml:space="preserve">Saudi Arabia Riyadh</w:t>
      </w:r>
      <w:r>
        <w:t xml:space="preserve">'s future under Vision 2030. This research proposal presents a timely and necessary investigation into the specific conditions shaping teacher performance within Riyadh's dynamic secondary schools. By moving beyond national averages to capture the nuanced realities of educators in the capital city, this study promises not only academic contribution but, more importantly, practical solutions to empower</w:t>
      </w:r>
      <w:r>
        <w:t xml:space="preserve"> </w:t>
      </w:r>
      <w:r>
        <w:rPr>
          <w:bCs/>
          <w:b/>
        </w:rPr>
        <w:t xml:space="preserve">Teacher Secondary</w:t>
      </w:r>
      <w:r>
        <w:t xml:space="preserve"> </w:t>
      </w:r>
      <w:r>
        <w:t xml:space="preserve">professionals and elevate educational outcomes for all students in</w:t>
      </w:r>
      <w:r>
        <w:t xml:space="preserve"> </w:t>
      </w:r>
      <w:r>
        <w:rPr>
          <w:bCs/>
          <w:b/>
        </w:rPr>
        <w:t xml:space="preserve">Saudi Arabia Riyadh</w:t>
      </w:r>
      <w:r>
        <w:t xml:space="preserve">. The findings will be disseminated through MOE channels, professional journals targeting Saudi educators, and targeted workshops with school leaders in Riyadh to maximize impact on the ground.</w:t>
      </w:r>
    </w:p>
    <w:p>
      <w:pPr>
        <w:pStyle w:val="BodyText"/>
      </w:pPr>
      <w:r>
        <w:rPr>
          <w:iCs/>
          <w:i/>
        </w:rPr>
        <w:t xml:space="preserve">This proposal addresses a critical need identified within the strategic framework of Saudi education reform. Focusing on the specific context of Riyadh ensures relevance and actionable outcomes for one of the Kingdom's most important educational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Riyadh, Saudi Arabia</dc:title>
  <dc:creator/>
  <cp:keywords/>
  <dcterms:created xsi:type="dcterms:W3CDTF">2025-12-10T11:20:29Z</dcterms:created>
  <dcterms:modified xsi:type="dcterms:W3CDTF">2025-12-10T11:20:29Z</dcterms:modified>
</cp:coreProperties>
</file>

<file path=docProps/custom.xml><?xml version="1.0" encoding="utf-8"?>
<Properties xmlns="http://schemas.openxmlformats.org/officeDocument/2006/custom-properties" xmlns:vt="http://schemas.openxmlformats.org/officeDocument/2006/docPropsVTypes"/>
</file>