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in</w:t>
      </w:r>
      <w:r>
        <w:t xml:space="preserve"> </w:t>
      </w:r>
      <w:r>
        <w:t xml:space="preserve">Dakar,</w:t>
      </w:r>
      <w:r>
        <w:t xml:space="preserve"> </w:t>
      </w:r>
      <w:r>
        <w:t xml:space="preserve">Senegal</w:t>
      </w:r>
    </w:p>
    <w:bookmarkStart w:id="29" w:name="Xbdcfb7d90afa69887fdf639d9ed624de2ee2af3"/>
    <w:p>
      <w:pPr>
        <w:pStyle w:val="Heading1"/>
      </w:pPr>
      <w:r>
        <w:t xml:space="preserve">Research Proposal: Enhancing Teacher Secondary Capacity and Retention in Dakar, Senegal</w:t>
      </w:r>
    </w:p>
    <w:bookmarkStart w:id="20" w:name="abstract"/>
    <w:p>
      <w:pPr>
        <w:pStyle w:val="Heading2"/>
      </w:pPr>
      <w:r>
        <w:t xml:space="preserve">Abstract</w:t>
      </w:r>
    </w:p>
    <w:p>
      <w:pPr>
        <w:pStyle w:val="FirstParagraph"/>
      </w:pPr>
      <w:r>
        <w:t xml:space="preserve">This Research Proposal addresses the critical challenge of teacher quality and retention within the secondary education system in Dakar, Senegal. With rising student enrollment and evolving pedagogical demands, the efficacy of Teacher Secondary—specifically those instructing Grades 7-12 in public and private institutions across Dakar—is paramount for national educational outcomes. This study proposes a mixed-methods investigation into the professional development needs, working conditions, and systemic barriers affecting Teacher Secondary in Dakar. By centering on Senegal's urban capital, where educational disparities are most acute, this research directly supports the implementation of Senegal’s National Education Plan (PNE 2015-2035) and the Sustainable Development Goal 4 targets for quality education. Findings will generate evidence-based strategies to strengthen Teacher Secondary competence and morale, ultimately improving student achievement across Dakar's secondary schools.</w:t>
      </w:r>
    </w:p>
    <w:bookmarkEnd w:id="20"/>
    <w:bookmarkStart w:id="21" w:name="X3fb1569fe9da5c2047934fca3a930525c4ecc8d"/>
    <w:p>
      <w:pPr>
        <w:pStyle w:val="Heading2"/>
      </w:pPr>
      <w:r>
        <w:t xml:space="preserve">1. Introduction: The Context of Teacher Secondary in Senegal Dakar</w:t>
      </w:r>
    </w:p>
    <w:p>
      <w:pPr>
        <w:pStyle w:val="FirstParagraph"/>
      </w:pPr>
      <w:r>
        <w:t xml:space="preserve">Senegal Dakar faces significant pressures on its secondary education system, including rapid urbanization, increasing demand for quality learning, and persistent gaps in teaching efficacy. The term "Teacher Secondary" specifically refers to educators certified to teach in secondary-level institutions (Grades 7-12), a cohort critical for preparing students for higher education or vocational pathways. In Dakar—a city housing over 30% of Senegal’s population—the strain on Teacher Secondary is exacerbated by overcrowded classrooms, inadequate training resources, and socioeconomic challenges affecting both educators and learners. Current data from the Ministry of National Education indicates a 25% vacancy rate in critical secondary subjects (e.g., mathematics, science) in Dakar’s public schools alone. This crisis undermines Senegal’s educational ambitions and directly impacts youth opportunities. Consequently, this Research Proposal prioritizes the professional landscape of Teacher Secondary within Senegal Dakar as the focal point for systemic intervention.</w:t>
      </w:r>
    </w:p>
    <w:bookmarkEnd w:id="21"/>
    <w:bookmarkStart w:id="22" w:name="problem-statement"/>
    <w:p>
      <w:pPr>
        <w:pStyle w:val="Heading2"/>
      </w:pPr>
      <w:r>
        <w:t xml:space="preserve">2. Problem Statement</w:t>
      </w:r>
    </w:p>
    <w:p>
      <w:pPr>
        <w:pStyle w:val="FirstParagraph"/>
      </w:pPr>
      <w:r>
        <w:t xml:space="preserve">The deteriorating quality of secondary education in Dakar is intrinsically linked to underprepared and demotivated Teacher Secondary. Key issues include: (a) insufficient pre-service training aligned with Senegal’s updated curriculum; (b) minimal ongoing professional development opportunities, especially for rural-urban migrants teaching in Dakar’s high-demand schools; (c) poor working conditions—such as overcrowded classrooms, limited teaching materials, and administrative burdens—that contribute to high attrition rates. These factors are not merely local but reflect a national pattern exacerbated in Dakar due to its role as Senegal’s educational epicenter. Without targeted research into Teacher Secondary experiences within Senegal Dakar, interventions risk being misaligned with on-the-ground realities, perpetuating cycles of inequity.</w:t>
      </w:r>
    </w:p>
    <w:bookmarkEnd w:id="22"/>
    <w:bookmarkStart w:id="23" w:name="research-questions"/>
    <w:p>
      <w:pPr>
        <w:pStyle w:val="Heading2"/>
      </w:pPr>
      <w:r>
        <w:t xml:space="preserve">3. Research Questions</w:t>
      </w:r>
    </w:p>
    <w:p>
      <w:pPr>
        <w:pStyle w:val="FirstParagraph"/>
      </w:pPr>
      <w:r>
        <w:t xml:space="preserve">This study seeks to answer: (1) What are the primary professional development needs and pedagogical challenges faced by Teacher Secondary in Dakar? (2) How do working conditions and institutional support systems impact job satisfaction and retention among Teacher Secondary in Senegal’s capital? (3) What context-specific strategies can be co-designed with stakeholders to strengthen Teacher Secondary capacity within Dakar’s secondary schools?</w:t>
      </w:r>
    </w:p>
    <w:bookmarkEnd w:id="23"/>
    <w:bookmarkStart w:id="24" w:name="literature-review"/>
    <w:p>
      <w:pPr>
        <w:pStyle w:val="Heading2"/>
      </w:pPr>
      <w:r>
        <w:t xml:space="preserve">4. Literature Review</w:t>
      </w:r>
    </w:p>
    <w:p>
      <w:pPr>
        <w:pStyle w:val="FirstParagraph"/>
      </w:pPr>
      <w:r>
        <w:t xml:space="preserve">Existing literature highlights teacher quality as a top predictor of student success globally (Hattie, 2009). In Senegal, studies by Diop &amp; Sall (2018) note systemic underinvestment in secondary teacher training, while a 2021 UNESCO report documented Dakar’s disproportionate burden of educational inequity. However, research specifically on Teacher Secondary in Dakar—considering urban stressors like traffic congestion affecting teacher punctuality or informal settlement dynamics impacting classroom management—is scarce. This gap impedes evidence-based policymaking for Senegal Dakar’s unique context.</w:t>
      </w:r>
    </w:p>
    <w:bookmarkEnd w:id="24"/>
    <w:bookmarkStart w:id="25" w:name="methodology"/>
    <w:p>
      <w:pPr>
        <w:pStyle w:val="Heading2"/>
      </w:pPr>
      <w:r>
        <w:t xml:space="preserve">5. Methodology</w:t>
      </w:r>
    </w:p>
    <w:p>
      <w:pPr>
        <w:pStyle w:val="FirstParagraph"/>
      </w:pPr>
      <w:r>
        <w:t xml:space="preserve">A mixed-methods approach will be employed over 10 months: (a) Quantitative surveys distributed to 300+ Teacher Secondary across 30 diverse Dakar schools (public, private, urban/rural-adjacent); (b) Qualitative focus groups with 45 teachers and administrators; and (c) In-depth interviews with key stakeholders from the Ministry of National Education and NGOs like "Enseignement et Développement." Data analysis will use SPSS for quantitative trends and thematic coding for qualitative insights. Ethical approval will be sought through Cheikh Anta Diop University (UCAD), Dakar, ensuring community consent and confidentiality per Senegalese research protocols.</w:t>
      </w:r>
    </w:p>
    <w:bookmarkEnd w:id="25"/>
    <w:bookmarkStart w:id="26" w:name="significance-of-the-research"/>
    <w:p>
      <w:pPr>
        <w:pStyle w:val="Heading2"/>
      </w:pPr>
      <w:r>
        <w:t xml:space="preserve">6. Significance of the Research</w:t>
      </w:r>
    </w:p>
    <w:p>
      <w:pPr>
        <w:pStyle w:val="FirstParagraph"/>
      </w:pPr>
      <w:r>
        <w:t xml:space="preserve">This Research Proposal directly addresses a critical gap in Senegal’s educational development strategy. By centering on Teacher Secondary in Dakar, findings will provide actionable insights for: (1) The Ministry of National Education to revise teacher training curricula and support structures; (2) NGOs like "Médecins Sans Frontières" education programs to design targeted professional development; and (3) Municipal authorities in Dakar to improve school infrastructure. Success would elevate the quality of secondary education across Senegal, contributing to higher graduation rates, reduced youth unemployment, and strengthened social mobility—core goals of Senegal’s national development framework. Ultimately, this work positions Teacher Secondary not as a resource constraint but as the central catalyst for educational transformation in Dakar.</w:t>
      </w:r>
    </w:p>
    <w:bookmarkEnd w:id="26"/>
    <w:bookmarkStart w:id="27" w:name="timeline-and-budget-overview"/>
    <w:p>
      <w:pPr>
        <w:pStyle w:val="Heading2"/>
      </w:pPr>
      <w:r>
        <w:t xml:space="preserve">7. Timeline and Budget Overview</w:t>
      </w:r>
    </w:p>
    <w:p>
      <w:pPr>
        <w:pStyle w:val="FirstParagraph"/>
      </w:pPr>
      <w:r>
        <w:t xml:space="preserve">The project will span 10 months: Months 1-2 (literature review &amp; instrument design), Months 3-5 (data collection), Months 6-8 (analysis), and Months 9-10 (reporting &amp; stakeholder workshops in Dakar). A detailed budget of $25,000—covering researcher stipends, travel for fieldwork across Dakar districts, translation services, and community engagement—will be provided. Funding will be sought from Senegal’s Ministry of Higher Education and International Development Partners like the World Bank’s Education Reform Project.</w:t>
      </w:r>
    </w:p>
    <w:bookmarkEnd w:id="27"/>
    <w:bookmarkStart w:id="28" w:name="conclusion"/>
    <w:p>
      <w:pPr>
        <w:pStyle w:val="Heading2"/>
      </w:pPr>
      <w:r>
        <w:t xml:space="preserve">8. Conclusion</w:t>
      </w:r>
    </w:p>
    <w:p>
      <w:pPr>
        <w:pStyle w:val="FirstParagraph"/>
      </w:pPr>
      <w:r>
        <w:t xml:space="preserve">The quality of education in Senegal Dakar hinges on the capacity and sustainability of its Teacher Secondary cohort. This Research Proposal outlines a rigorous, context-sensitive study to diagnose challenges and co-create solutions for this pivotal educator group. By embedding every phase within Senegal’s educational ecosystem—particularly Dakar’s distinct urban landscape—it ensures relevance, scalability, and alignment with national priorities. Investing in Teacher Secondary is not merely an academic exercise; it is a strategic imperative for Senegal’s future generation of leaders, innovators, and citizens. We urge stakeholders to endorse this proposal to transform Teacher Secondary from a systemic vulnerability into Dakar’s most powerful educational asset.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in Dakar, Senegal</dc:title>
  <dc:creator/>
  <dc:language>en</dc:language>
  <cp:keywords/>
  <dcterms:created xsi:type="dcterms:W3CDTF">2026-07-20T23:38:31Z</dcterms:created>
  <dcterms:modified xsi:type="dcterms:W3CDTF">2026-07-20T23:38:31Z</dcterms:modified>
</cp:coreProperties>
</file>

<file path=docProps/custom.xml><?xml version="1.0" encoding="utf-8"?>
<Properties xmlns="http://schemas.openxmlformats.org/officeDocument/2006/custom-properties" xmlns:vt="http://schemas.openxmlformats.org/officeDocument/2006/docPropsVTypes"/>
</file>