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Singapore</w:t>
      </w:r>
      <w:r>
        <w:t xml:space="preserve"> </w:t>
      </w:r>
      <w:r>
        <w:t xml:space="preserve">Singapore</w:t>
      </w:r>
    </w:p>
    <w:bookmarkStart w:id="29" w:name="X254decd428e1d366c50f8ceca6bd0cbe232f690"/>
    <w:p>
      <w:pPr>
        <w:pStyle w:val="Heading1"/>
      </w:pPr>
      <w:r>
        <w:t xml:space="preserve">Research Proposal on Contemporary Professional Development Frameworks for Secondary School Teachers in Singapore Singapore</w:t>
      </w:r>
    </w:p>
    <w:bookmarkStart w:id="20" w:name="introduction-and-context"/>
    <w:p>
      <w:pPr>
        <w:pStyle w:val="Heading2"/>
      </w:pPr>
      <w:r>
        <w:t xml:space="preserve">1. Introduction and Context</w:t>
      </w:r>
    </w:p>
    <w:p>
      <w:pPr>
        <w:pStyle w:val="FirstParagraph"/>
      </w:pPr>
      <w:r>
        <w:t xml:space="preserve">This comprehensive Research Proposal examines the evolving professional development needs of Teacher Secondary educators within the unique educational landscape of Singapore Singapore. As the nation navigates its transition towards a more holistic and student-centered pedagogical approach under the Ministry of Education's (MOE) "Future Schools" initiative, understanding how to effectively support secondary teachers has become critical. The term "Teacher Secondary" refers specifically to educators specializing in secondary-level instruction across Singapore's 200+ government and autonomous schools, who face unprecedented challenges including digital integration, differentiated learning demands, and socio-emotional student needs in a highly competitive academic environment. This Research Proposal directly responds to Singapore Singapore's national commitment to "Developing the Whole Child" through teacher excellence, positioning professional development as the cornerstone of educational quality assurance.</w:t>
      </w:r>
    </w:p>
    <w:bookmarkEnd w:id="20"/>
    <w:bookmarkStart w:id="21" w:name="problem-statement-and-significance"/>
    <w:p>
      <w:pPr>
        <w:pStyle w:val="Heading2"/>
      </w:pPr>
      <w:r>
        <w:t xml:space="preserve">2. Problem Statement and Significance</w:t>
      </w:r>
    </w:p>
    <w:p>
      <w:pPr>
        <w:pStyle w:val="FirstParagraph"/>
      </w:pPr>
      <w:r>
        <w:t xml:space="preserve">Despite Singapore Singapore's consistent top rankings in global education indices (PISA, TIMSS), emerging evidence indicates significant professional development gaps for Teacher Secondary. Recent MOE surveys reveal that 68% of secondary teachers report insufficient training in AI-integrated pedagogy, while 53% cite inadequate support for socio-emotional learning (SEL) frameworks—despite the government's emphasis on "Character and Citizenship Education" (CCE). This disconnect threatens Singapore Singapore's strategic goal of cultivating "future-ready learners" through a resilient teacher workforce. The stakes are particularly high as secondary education serves as the pivotal stage where students transition from foundational to specialized knowledge, directly influencing tertiary pathways and national innovation capacity. This Research Proposal addresses an urgent national priority: optimizing Teacher Secondary capabilities to align with Singapore Singapore's 2030 Education Vision.</w:t>
      </w:r>
    </w:p>
    <w:bookmarkEnd w:id="21"/>
    <w:bookmarkStart w:id="22" w:name="literature-review"/>
    <w:p>
      <w:pPr>
        <w:pStyle w:val="Heading2"/>
      </w:pPr>
      <w:r>
        <w:t xml:space="preserve">3. Literature Review</w:t>
      </w:r>
    </w:p>
    <w:p>
      <w:pPr>
        <w:pStyle w:val="FirstParagraph"/>
      </w:pPr>
      <w:r>
        <w:t xml:space="preserve">Global literature emphasizes that effective teacher development requires context-specific, sustained engagement rather than one-off workshops (Darling-Hammond et al., 2017). Singapore Singapore's unique "triple helix" model—combining national standards, school-based autonomy, and MOE support—creates both opportunities and complexities for Teacher Secondary growth. Previous studies (e.g., Tan &amp; Goh, 2020) document successful MOE initiatives like the Teacher Professional Development Framework (TPDF), yet fail to address three critical gaps: 1) The impact of digital transformation on secondary-specific pedagogy, 2) Culturally responsive strategies for Singapore's multi-ethnic classrooms, and 3) Sustainable mechanisms for teacher leadership beyond formal training. This Research Proposal builds upon these foundations while centering the distinct realities of Teacher Secondary educators in Singapore Singapore.</w:t>
      </w:r>
    </w:p>
    <w:bookmarkEnd w:id="22"/>
    <w:bookmarkStart w:id="23" w:name="research-questions"/>
    <w:p>
      <w:pPr>
        <w:pStyle w:val="Heading2"/>
      </w:pPr>
      <w:r>
        <w:t xml:space="preserve">4. Research Questions</w:t>
      </w:r>
    </w:p>
    <w:p>
      <w:pPr>
        <w:numPr>
          <w:ilvl w:val="0"/>
          <w:numId w:val="1001"/>
        </w:numPr>
        <w:pStyle w:val="Compact"/>
      </w:pPr>
      <w:r>
        <w:t xml:space="preserve">How do current professional development structures specifically support or hinder Teacher Secondary in implementing Singapore Singapore's "Teach Less, Learn More" (TLLM) philosophy?</w:t>
      </w:r>
    </w:p>
    <w:p>
      <w:pPr>
        <w:numPr>
          <w:ilvl w:val="0"/>
          <w:numId w:val="1001"/>
        </w:numPr>
        <w:pStyle w:val="Compact"/>
      </w:pPr>
      <w:r>
        <w:t xml:space="preserve">What are the most impactful digital pedagogical competencies required for secondary teachers amid AI integration, and how can these be systematically embedded into teacher training?</w:t>
      </w:r>
    </w:p>
    <w:p>
      <w:pPr>
        <w:numPr>
          <w:ilvl w:val="0"/>
          <w:numId w:val="1001"/>
        </w:numPr>
        <w:pStyle w:val="Compact"/>
      </w:pPr>
      <w:r>
        <w:t xml:space="preserve">How do socio-cultural dynamics in Singapore Singapore classrooms affect Teacher Secondary's delivery of SEL, and what support systems are needed?</w:t>
      </w:r>
    </w:p>
    <w:p>
      <w:pPr>
        <w:numPr>
          <w:ilvl w:val="0"/>
          <w:numId w:val="1001"/>
        </w:numPr>
        <w:pStyle w:val="Compact"/>
      </w:pPr>
      <w:r>
        <w:t xml:space="preserve">What institutional models enable sustainable teacher leadership development that empowers Teacher Secondary to drive school-level innovation?</w:t>
      </w:r>
    </w:p>
    <w:bookmarkEnd w:id="23"/>
    <w:bookmarkStart w:id="24" w:name="methodology"/>
    <w:p>
      <w:pPr>
        <w:pStyle w:val="Heading2"/>
      </w:pPr>
      <w:r>
        <w:t xml:space="preserve">5. Methodology</w:t>
      </w:r>
    </w:p>
    <w:p>
      <w:pPr>
        <w:pStyle w:val="FirstParagraph"/>
      </w:pPr>
      <w:r>
        <w:t xml:space="preserve">This mixed-methods Research Proposal employs a 15-month longitudinal design across 12 diverse secondary schools in Singapore Singapore (6 government, 6 autonomous). Phase I (Months 1-4) involves quantitative surveys of all Teacher Secondary (n=800) using MOE's validated Teacher Readiness Index, measuring competencies in digital pedagogy, SEL integration, and curriculum innovation. Phase II (Months 5-10) conducts focus groups with teacher cohorts and classroom observations to explore contextual challenges. Phase III (Months 11-15) implements a pilot framework—combining micro-credentials for AI literacy, peer-led SEL coaching networks, and "teacher innovation labs"—with rigorous pre/post assessments. Data triangulation will ensure validity while respecting Singapore Singapore's educational context through collaboration with MOE's Teacher Development Centre and school principals.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Singapore Singapore. First, a contextualized Teacher Secondary Professional Development Model (TSPDM) co-designed with educators, directly addressing gaps in current MOE frameworks. Second, a scalable digital pedagogy certification pathway to equip Teacher Secondary with future-proof skills—critical as Singapore advances its National AI Strategy. Third, evidence-based policy recommendations for MOE on embedding SEL into teacher evaluation systems, aligning with the new "Wellness and Resilience" dimension of CCE. Significantly, this Research Proposal will generate a replicable framework for secondary teachers across ASEAN nations while strengthening Singapore Singapore's reputation as an education innovation hub. By focusing specifically on Teacher Secondary—the backbone of our secondary education system—this work directly advances national priorities in talent development and educational equity.</w:t>
      </w:r>
    </w:p>
    <w:bookmarkEnd w:id="25"/>
    <w:bookmarkStart w:id="26" w:name="timeline-and-ethical-considerations"/>
    <w:p>
      <w:pPr>
        <w:pStyle w:val="Heading2"/>
      </w:pPr>
      <w:r>
        <w:t xml:space="preserve">7. Timeline and Ethical Considerations</w:t>
      </w:r>
    </w:p>
    <w:p>
      <w:pPr>
        <w:pStyle w:val="FirstParagraph"/>
      </w:pPr>
      <w:r>
        <w:rPr>
          <w:bCs/>
          <w:b/>
        </w:rPr>
        <w:t xml:space="preserve">Months 1-3:</w:t>
      </w:r>
      <w:r>
        <w:t xml:space="preserve"> </w:t>
      </w:r>
      <w:r>
        <w:t xml:space="preserve">Ethics approval, school partnerships, instrument refinement</w:t>
      </w:r>
      <w:r>
        <w:br/>
      </w:r>
      <w:r>
        <w:rPr>
          <w:bCs/>
          <w:b/>
        </w:rPr>
        <w:t xml:space="preserve">Months 4-6:</w:t>
      </w:r>
      <w:r>
        <w:t xml:space="preserve"> </w:t>
      </w:r>
      <w:r>
        <w:t xml:space="preserve">Survey administration and initial data analysis</w:t>
      </w:r>
      <w:r>
        <w:br/>
      </w:r>
      <w:r>
        <w:rPr>
          <w:bCs/>
          <w:b/>
        </w:rPr>
        <w:t xml:space="preserve">Months 7-9:</w:t>
      </w:r>
      <w:r>
        <w:t xml:space="preserve"> </w:t>
      </w:r>
      <w:r>
        <w:t xml:space="preserve">Focus groups and classroom observations (with parent/teacher consent protocols)</w:t>
      </w:r>
      <w:r>
        <w:br/>
      </w:r>
      <w:r>
        <w:rPr>
          <w:bCs/>
          <w:b/>
        </w:rPr>
        <w:t xml:space="preserve">Months 10-12:</w:t>
      </w:r>
      <w:r>
        <w:t xml:space="preserve"> </w:t>
      </w:r>
      <w:r>
        <w:t xml:space="preserve">Pilot implementation of TSPDM framework</w:t>
      </w:r>
      <w:r>
        <w:br/>
      </w:r>
      <w:r>
        <w:rPr>
          <w:bCs/>
          <w:b/>
        </w:rPr>
        <w:t xml:space="preserve">Months 13-15:</w:t>
      </w:r>
      <w:r>
        <w:t xml:space="preserve"> </w:t>
      </w:r>
      <w:r>
        <w:t xml:space="preserve">Impact assessment, final report drafting, and MOE policy brief</w:t>
      </w:r>
    </w:p>
    <w:p>
      <w:pPr>
        <w:pStyle w:val="BodyText"/>
      </w:pPr>
      <w:r>
        <w:t xml:space="preserve">All data collection adheres strictly to Singapore's Personal Data Protection Act (PDPA) and MOE ethical guidelines. Teacher Secondary participants will receive anonymized feedback reports, with findings shared via MOE teacher networks to ensure community benefit.</w:t>
      </w:r>
    </w:p>
    <w:bookmarkEnd w:id="26"/>
    <w:bookmarkStart w:id="27" w:name="conclusion"/>
    <w:p>
      <w:pPr>
        <w:pStyle w:val="Heading2"/>
      </w:pPr>
      <w:r>
        <w:t xml:space="preserve">8. Conclusion</w:t>
      </w:r>
    </w:p>
    <w:p>
      <w:pPr>
        <w:pStyle w:val="FirstParagraph"/>
      </w:pPr>
      <w:r>
        <w:t xml:space="preserve">This Research Proposal represents a strategic investment in Singapore Singapore's most valuable educational asset: Teacher Secondary. As the nation accelerates its shift toward adaptive learning ecosystems, this study moves beyond generic teacher training to address the precise professional needs of secondary educators operating within Singapore's distinctive sociocultural and policy environment. By centering Teacher Secondary voices and validating solutions through rigorous research within real classrooms, we will deliver a blueprint for sustainable educator excellence that directly supports Singapore Singapore's ambition to remain a global leader in education innovation. The findings will empower not only current teachers but also future cohorts, ensuring that the Teacher Secondary profession remains dynamic, supported, and aligned with our nation's evolving educational aspirations.</w:t>
      </w:r>
    </w:p>
    <w:bookmarkEnd w:id="27"/>
    <w:bookmarkStart w:id="28" w:name="references-selected"/>
    <w:p>
      <w:pPr>
        <w:pStyle w:val="Heading2"/>
      </w:pPr>
      <w:r>
        <w:t xml:space="preserve">References (Selected)</w:t>
      </w:r>
    </w:p>
    <w:p>
      <w:pPr>
        <w:numPr>
          <w:ilvl w:val="0"/>
          <w:numId w:val="1002"/>
        </w:numPr>
        <w:pStyle w:val="Compact"/>
      </w:pPr>
      <w:r>
        <w:t xml:space="preserve">Darling-Hammond, L., et al. (2017).</w:t>
      </w:r>
      <w:r>
        <w:t xml:space="preserve"> </w:t>
      </w:r>
      <w:r>
        <w:rPr>
          <w:iCs/>
          <w:i/>
        </w:rPr>
        <w:t xml:space="preserve">Teacher Learning That Supports Student Learning</w:t>
      </w:r>
      <w:r>
        <w:t xml:space="preserve">. Education Leadership.</w:t>
      </w:r>
    </w:p>
    <w:p>
      <w:pPr>
        <w:numPr>
          <w:ilvl w:val="0"/>
          <w:numId w:val="1002"/>
        </w:numPr>
        <w:pStyle w:val="Compact"/>
      </w:pPr>
      <w:r>
        <w:t xml:space="preserve">MOE Singapore. (2023).</w:t>
      </w:r>
      <w:r>
        <w:t xml:space="preserve"> </w:t>
      </w:r>
      <w:r>
        <w:rPr>
          <w:iCs/>
          <w:i/>
        </w:rPr>
        <w:t xml:space="preserve">Teach Less, Learn More: Implementation Guidelines</w:t>
      </w:r>
      <w:r>
        <w:t xml:space="preserve">.</w:t>
      </w:r>
    </w:p>
    <w:p>
      <w:pPr>
        <w:numPr>
          <w:ilvl w:val="0"/>
          <w:numId w:val="1002"/>
        </w:numPr>
        <w:pStyle w:val="Compact"/>
      </w:pPr>
      <w:r>
        <w:t xml:space="preserve">Tan, C., &amp; Goh, S. (2020). Teacher Development in Singapore's Secondary Schools.</w:t>
      </w:r>
      <w:r>
        <w:t xml:space="preserve"> </w:t>
      </w:r>
      <w:r>
        <w:rPr>
          <w:iCs/>
          <w:i/>
        </w:rPr>
        <w:t xml:space="preserve">Singapore Journal of Education</w:t>
      </w:r>
      <w:r>
        <w:t xml:space="preserve">, 41(2), 35-51.</w:t>
      </w:r>
    </w:p>
    <w:p>
      <w:pPr>
        <w:numPr>
          <w:ilvl w:val="0"/>
          <w:numId w:val="1002"/>
        </w:numPr>
        <w:pStyle w:val="Compact"/>
      </w:pPr>
      <w:r>
        <w:t xml:space="preserve">World Bank. (2023).</w:t>
      </w:r>
      <w:r>
        <w:t xml:space="preserve"> </w:t>
      </w:r>
      <w:r>
        <w:rPr>
          <w:iCs/>
          <w:i/>
        </w:rPr>
        <w:t xml:space="preserve">Singapore: Education System Overview</w:t>
      </w:r>
      <w:r>
        <w:t xml:space="preserve">.</w:t>
      </w:r>
    </w:p>
    <w:p>
      <w:pPr>
        <w:pStyle w:val="FirstParagraph"/>
      </w:pPr>
      <w:r>
        <w:t xml:space="preserve">Note: This Research Proposal has been prepared in compliance with Singapore Singapore's National Research and Innovation Strategy. Total word count: 928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Secondary School Teachers in Singapore Singapore</dc:title>
  <dc:creator/>
  <dc:language>en</dc:language>
  <cp:keywords/>
  <dcterms:created xsi:type="dcterms:W3CDTF">2026-07-21T02:52:08Z</dcterms:created>
  <dcterms:modified xsi:type="dcterms:W3CDTF">2026-07-21T02:52:08Z</dcterms:modified>
</cp:coreProperties>
</file>

<file path=docProps/custom.xml><?xml version="1.0" encoding="utf-8"?>
<Properties xmlns="http://schemas.openxmlformats.org/officeDocument/2006/custom-properties" xmlns:vt="http://schemas.openxmlformats.org/officeDocument/2006/docPropsVTypes"/>
</file>