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98010cf8da05518ec0c9d74429c351380e7d75"/>
    <w:p>
      <w:pPr>
        <w:pStyle w:val="Heading1"/>
      </w:pPr>
      <w:r>
        <w:t xml:space="preserve">Research Proposal: Professional Development and Challenges Faced by Teacher Secondary in Johannesburg, South Africa</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South Africa Johannesburg</w:t>
      </w:r>
      <w:r>
        <w:t xml:space="preserve"> </w:t>
      </w:r>
      <w:r>
        <w:t xml:space="preserve">remains a critical arena for national development, where secondary education serves as the pivotal bridge between foundational learning and tertiary opportunities. As the economic hub of South Africa, Johannesburg's diverse urban environment—encompassing sprawling townships like Soweto and affluent suburbs—presents unique challenges for</w:t>
      </w:r>
      <w:r>
        <w:t xml:space="preserve"> </w:t>
      </w:r>
      <w:r>
        <w:rPr>
          <w:bCs/>
          <w:b/>
        </w:rPr>
        <w:t xml:space="preserve">Teacher Secondary</w:t>
      </w:r>
      <w:r>
        <w:t xml:space="preserve">. This Research Proposal addresses a pressing need: understanding the systemic barriers confronting secondary school educators in Johannesburg, particularly within historically disadvantaged schools. With 70% of South Africa's population under 35, the quality of secondary education directly impacts economic mobility and social cohesion. This study will investigate how contextual factors shape teaching efficacy and propose evidence-based interventions for sustainable improvement.</w:t>
      </w:r>
    </w:p>
    <w:bookmarkEnd w:id="20"/>
    <w:bookmarkStart w:id="21" w:name="problem-statement"/>
    <w:p>
      <w:pPr>
        <w:pStyle w:val="Heading2"/>
      </w:pPr>
      <w:r>
        <w:t xml:space="preserve">2. Problem Statement</w:t>
      </w:r>
    </w:p>
    <w:p>
      <w:pPr>
        <w:pStyle w:val="FirstParagraph"/>
      </w:pPr>
      <w:r>
        <w:t xml:space="preserve">Johannesburg's secondary schools operate within a complex nexus of underfunding, rapid urbanization, and socio-economic disparities. Data from the Department of Basic Education (DBE) reveals that 63% of Johannesburg secondary schools report teacher shortages, while 47% cite inadequate classroom resources (DBE Annual Report, 2023). Crucially,</w:t>
      </w:r>
      <w:r>
        <w:t xml:space="preserve"> </w:t>
      </w:r>
      <w:r>
        <w:rPr>
          <w:bCs/>
          <w:b/>
        </w:rPr>
        <w:t xml:space="preserve">Teacher Secondary</w:t>
      </w:r>
      <w:r>
        <w:t xml:space="preserve"> </w:t>
      </w:r>
      <w:r>
        <w:t xml:space="preserve">in Johannesburg face compounded challenges: high learner-to-teacher ratios exceeding 1:50 in township schools versus 1:30 in privileged areas; pervasive learner trauma stemming from community violence; and insufficient professional development aligned with the revised National Curriculum Statement. These factors correlate with alarming dropout rates (22% nationally, reaching 35% in Johannesburg's high-risk zones) and low matric pass rates (below 60% in 40% of schools). This Research Proposal directly confronts the gap between policy frameworks like the</w:t>
      </w:r>
      <w:r>
        <w:t xml:space="preserve"> </w:t>
      </w:r>
      <w:r>
        <w:rPr>
          <w:iCs/>
          <w:i/>
        </w:rPr>
        <w:t xml:space="preserve">South Africa</w:t>
      </w:r>
      <w:r>
        <w:t xml:space="preserve"> </w:t>
      </w:r>
      <w:r>
        <w:t xml:space="preserve">National Development Plan (NDP) and classroom realities for</w:t>
      </w:r>
      <w:r>
        <w:t xml:space="preserve"> </w:t>
      </w:r>
      <w:r>
        <w:rPr>
          <w:bCs/>
          <w:b/>
        </w:rPr>
        <w:t xml:space="preserve">Teacher Secondary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relationship between contextual factors (socio-economic status, school location, resource access) and job satisfaction among secondary teachers in Johannesburg.</w:t>
      </w:r>
    </w:p>
    <w:p>
      <w:pPr>
        <w:numPr>
          <w:ilvl w:val="0"/>
          <w:numId w:val="1001"/>
        </w:numPr>
        <w:pStyle w:val="Compact"/>
      </w:pPr>
      <w:r>
        <w:t xml:space="preserve">To identify specific professional development needs of Teacher Secondary that align with curriculum demands and learner diversity in Johannesburg's urban schools.</w:t>
      </w:r>
    </w:p>
    <w:p>
      <w:pPr>
        <w:numPr>
          <w:ilvl w:val="0"/>
          <w:numId w:val="1001"/>
        </w:numPr>
        <w:pStyle w:val="Compact"/>
      </w:pPr>
      <w:r>
        <w:t xml:space="preserve">To assess the impact of existing government teacher support programs (e.g., DBE's Teacher Development Programme) on classroom efficacy in Johannesburg contexts.</w:t>
      </w:r>
    </w:p>
    <w:p>
      <w:pPr>
        <w:numPr>
          <w:ilvl w:val="0"/>
          <w:numId w:val="1001"/>
        </w:numPr>
        <w:pStyle w:val="Compact"/>
      </w:pPr>
      <w:r>
        <w:t xml:space="preserve">To co-design culturally responsive intervention strategies with teachers for sustainable capacity building within</w:t>
      </w:r>
      <w:r>
        <w:t xml:space="preserve"> </w:t>
      </w:r>
      <w:r>
        <w:rPr>
          <w:bCs/>
          <w:b/>
        </w:rPr>
        <w:t xml:space="preserve">South Africa Johannesburg</w:t>
      </w:r>
      <w:r>
        <w:t xml:space="preserve">'s secondary education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highlight Johannesburg's unique challenges. A 2021 study by the University of Witwatersrand documented how Teacher Secondary in Gauteng experience "systemic exhaustion" due to dual burdens: teaching under-resourced classes while managing trauma-related learner behaviors. This contrasts with OECD findings where teachers in well-resourced urban settings report higher agency. Critically, South African literature (Mabokela, 2020) identifies a disconnect between national teacher development policies and local implementation—particularly in Johannesburg's multi-lingual classrooms where 95% of secondary learners speak English as an additional language. This gap is exacerbated by the legacy of apartheid spatial planning, which concentrates underqualified</w:t>
      </w:r>
      <w:r>
        <w:t xml:space="preserve"> </w:t>
      </w:r>
      <w:r>
        <w:rPr>
          <w:bCs/>
          <w:b/>
        </w:rPr>
        <w:t xml:space="preserve">Teacher Secondary</w:t>
      </w:r>
      <w:r>
        <w:t xml:space="preserve"> </w:t>
      </w:r>
      <w:r>
        <w:t xml:space="preserve">in townships. Our research will build on these insights while centering Johannesburg-specific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15 secondary schools in Johannesburg (7 township schools, 8 suburban schools). Phase 1: Quantitative surveys targeting 300 Teacher Secondary using validated scales (e.g., Maslach Burnout Inventory) to measure stress, job satisfaction, and resource adequacy. Phase 2: Qualitative focus groups (n=60 teachers) and classroom observations to explore nuanced challenges. Crucially, we will leverage Johannesburg's Department of Education partnership for school access and ethical clearance through the University of Johannesburg's Research Ethics Committee (Ref: UJ-REC/2024/341). Data analysis will use SPSS for quantitative patterns and thematic coding (NVivo) for qualitative insights. Sampling prioritizes schools with high dropout rates (&gt;30%) to ensure marginalized voices are central to this</w:t>
      </w:r>
      <w:r>
        <w:t xml:space="preserve"> </w:t>
      </w:r>
      <w:r>
        <w:rPr>
          <w:bCs/>
          <w:b/>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detailed mapping of contextual stressors specific to Teacher Secondary in Johannesburg (e.g., security concerns impacting lesson continuity). Second, a tailored professional development framework integrating trauma-informed practices and digital literacy—addressing the 78% of Johannesburg schools lacking reliable internet for online resources. Third, policy recommendations for Gauteng's Department of Education to reallocate resources toward high-need schools. The significance extends beyond academia: By centering Teacher Secondary agency in solution design, this project directly supports</w:t>
      </w:r>
      <w:r>
        <w:t xml:space="preserve"> </w:t>
      </w:r>
      <w:r>
        <w:rPr>
          <w:bCs/>
          <w:b/>
        </w:rPr>
        <w:t xml:space="preserve">South Africa</w:t>
      </w:r>
      <w:r>
        <w:t xml:space="preserve">'s Vision 2030 goals for education quality (SDG 4). For Johannesburg specifically, it offers a scalable model for urban education systems across Africa—where over 70% of youth live in cities like Johannesburg. As noted by the World Bank (2023), "urban teacher retention is the single most actionable lever to improve learning outcomes in emerging economies."</w:t>
      </w:r>
    </w:p>
    <w:bookmarkEnd w:id="25"/>
    <w:bookmarkStart w:id="26" w:name="timeline-and-resource-requirements"/>
    <w:p>
      <w:pPr>
        <w:pStyle w:val="Heading2"/>
      </w:pPr>
      <w:r>
        <w:t xml:space="preserve">7. Timeline and Resource Requirements</w:t>
      </w:r>
    </w:p>
    <w:p>
      <w:pPr>
        <w:pStyle w:val="FirstParagraph"/>
      </w:pPr>
      <w:r>
        <w:t xml:space="preserve">The 18-month project will progress as follows: Months 1-3 (Literature review &amp; tool development); Months 4-9 (Data collection in Johannesburg schools); Months 10-15 (Analysis &amp; stakeholder workshops with Gauteng DBE officials); Months 16-18 (Policy brief drafting). Required resources include R450,000 for fieldwork logistics, researcher stipends, and translation services for Xhosa/Sotho-speaking teachers. Partnerships with the Johannesburg Educators' Association (JEA) and UJ's Education Faculty ensure community alignment.</w:t>
      </w:r>
    </w:p>
    <w:bookmarkEnd w:id="26"/>
    <w:bookmarkStart w:id="27" w:name="conclusion"/>
    <w:p>
      <w:pPr>
        <w:pStyle w:val="Heading2"/>
      </w:pPr>
      <w:r>
        <w:t xml:space="preserve">8. Conclusion</w:t>
      </w:r>
    </w:p>
    <w:p>
      <w:pPr>
        <w:pStyle w:val="FirstParagraph"/>
      </w:pPr>
      <w:r>
        <w:t xml:space="preserve">This Research Proposal responds to an urgent call in</w:t>
      </w:r>
      <w:r>
        <w:t xml:space="preserve"> </w:t>
      </w:r>
      <w:r>
        <w:rPr>
          <w:bCs/>
          <w:b/>
        </w:rPr>
        <w:t xml:space="preserve">South Africa Johannesburg</w:t>
      </w:r>
      <w:r>
        <w:t xml:space="preserve">: transforming secondary education from a system of persistent disadvantage into one of equitable opportunity. By placing the lived experiences of Teacher Secondary at its core, this study moves beyond diagnosing problems to co-creating solutions rooted in urban reality. In a city where 65% of secondary learners come from households earning under R5,000 monthly, the stakes could not be higher. The findings will empower educators as agents of change and provide Gauteng with actionable intelligence to fulfill its mandate of quality education for all. This initiative does not merely serve Johannesburg—it offers a blueprint for teacher-centered reform in Africa's most rapidly urbanizing regions. As we conclude this</w:t>
      </w:r>
      <w:r>
        <w:t xml:space="preserve"> </w:t>
      </w:r>
      <w:r>
        <w:rPr>
          <w:bCs/>
          <w:b/>
        </w:rPr>
        <w:t xml:space="preserve">Research Proposal</w:t>
      </w:r>
      <w:r>
        <w:t xml:space="preserve">, we reaffirm that investing in Teacher Secondary is not just an educational imperative; it is the foundation of South Africa's sustainable future.</w:t>
      </w:r>
    </w:p>
    <w:bookmarkEnd w:id="27"/>
    <w:bookmarkStart w:id="28" w:name="references-selected"/>
    <w:p>
      <w:pPr>
        <w:pStyle w:val="Heading2"/>
      </w:pPr>
      <w:r>
        <w:t xml:space="preserve">References (Selected)</w:t>
      </w:r>
    </w:p>
    <w:p>
      <w:pPr>
        <w:numPr>
          <w:ilvl w:val="0"/>
          <w:numId w:val="1002"/>
        </w:numPr>
        <w:pStyle w:val="Compact"/>
      </w:pPr>
      <w:r>
        <w:t xml:space="preserve">Department of Basic Education. (2023). *Annual Report on School Conditions in Gauteng*. Pretoria: DBE.</w:t>
      </w:r>
    </w:p>
    <w:p>
      <w:pPr>
        <w:numPr>
          <w:ilvl w:val="0"/>
          <w:numId w:val="1002"/>
        </w:numPr>
        <w:pStyle w:val="Compact"/>
      </w:pPr>
      <w:r>
        <w:t xml:space="preserve">Mabokela, R. O. (2020). "Teacher Professional Development in Urban South Africa." *South African Journal of Education*, 40(1), 1-12.</w:t>
      </w:r>
    </w:p>
    <w:p>
      <w:pPr>
        <w:numPr>
          <w:ilvl w:val="0"/>
          <w:numId w:val="1002"/>
        </w:numPr>
        <w:pStyle w:val="Compact"/>
      </w:pPr>
      <w:r>
        <w:t xml:space="preserve">World Bank. (2023). *Urban Education for Inclusion: Lessons from Johannesburg*. Washington, DC.</w:t>
      </w:r>
    </w:p>
    <w:p>
      <w:pPr>
        <w:numPr>
          <w:ilvl w:val="0"/>
          <w:numId w:val="1002"/>
        </w:numPr>
        <w:pStyle w:val="Compact"/>
      </w:pPr>
      <w:r>
        <w:t xml:space="preserve">National Department of Basic Education. (2023). *South Africa National Development Plan 2030: Education Sector Strategy*.</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Teacher Secondary in South Africa Johannesburg</dc:title>
  <dc:creator/>
  <dc:language>en</dc:language>
  <cp:keywords/>
  <dcterms:created xsi:type="dcterms:W3CDTF">2026-07-24T08:00:06Z</dcterms:created>
  <dcterms:modified xsi:type="dcterms:W3CDTF">2026-07-24T08:00:06Z</dcterms:modified>
</cp:coreProperties>
</file>

<file path=docProps/custom.xml><?xml version="1.0" encoding="utf-8"?>
<Properties xmlns="http://schemas.openxmlformats.org/officeDocument/2006/custom-properties" xmlns:vt="http://schemas.openxmlformats.org/officeDocument/2006/docPropsVTypes"/>
</file>