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Capacity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9aa951ad02df637d47158358f8f287c0d5012a8"/>
    <w:p>
      <w:pPr>
        <w:pStyle w:val="Heading1"/>
      </w:pPr>
      <w:r>
        <w:t xml:space="preserve">Research Proposal: Strengthening the Professional Development and Well-being of Secondary Teachers in Tanzania Dar es Salaam</w:t>
      </w:r>
    </w:p>
    <w:bookmarkStart w:id="20" w:name="introduction"/>
    <w:p>
      <w:pPr>
        <w:pStyle w:val="Heading2"/>
      </w:pPr>
      <w:r>
        <w:t xml:space="preserve">1. Introduction</w:t>
      </w:r>
    </w:p>
    <w:p>
      <w:pPr>
        <w:pStyle w:val="FirstParagraph"/>
      </w:pPr>
      <w:r>
        <w:t xml:space="preserve">The educational landscape of Tanzania Dar es Salaam faces critical challenges that directly impact the quality of secondary education. As the largest city and economic hub, Dar es Salaam bears significant pressure to deliver equitable, high-quality education to its burgeoning youth population. Central to this challenge is the pivotal role of</w:t>
      </w:r>
      <w:r>
        <w:t xml:space="preserve"> </w:t>
      </w:r>
      <w:r>
        <w:rPr>
          <w:bCs/>
          <w:b/>
        </w:rPr>
        <w:t xml:space="preserve">Teacher Secondary</w:t>
      </w:r>
      <w:r>
        <w:t xml:space="preserve"> </w:t>
      </w:r>
      <w:r>
        <w:t xml:space="preserve">– educators responsible for shaping students' academic and socio-emotional development during their formative adolescent years. This</w:t>
      </w:r>
      <w:r>
        <w:t xml:space="preserve"> </w:t>
      </w:r>
      <w:r>
        <w:rPr>
          <w:bCs/>
          <w:b/>
        </w:rPr>
        <w:t xml:space="preserve">Research Proposal</w:t>
      </w:r>
      <w:r>
        <w:t xml:space="preserve"> </w:t>
      </w:r>
      <w:r>
        <w:t xml:space="preserve">addresses the urgent need to investigate the specific professional challenges, support mechanisms, and well-being of</w:t>
      </w:r>
      <w:r>
        <w:t xml:space="preserve"> </w:t>
      </w:r>
      <w:r>
        <w:rPr>
          <w:bCs/>
          <w:b/>
        </w:rPr>
        <w:t xml:space="preserve">Teacher Secondary</w:t>
      </w:r>
      <w:r>
        <w:t xml:space="preserve"> </w:t>
      </w:r>
      <w:r>
        <w:t xml:space="preserve">within the unique socio-economic and institutional context of Tanzania Dar es Salaam. Understanding these dynamics is not merely an academic exercise but a strategic imperative for realizing Tanzania's Vision 2025 and SDG 4 goals in education.</w:t>
      </w:r>
    </w:p>
    <w:bookmarkEnd w:id="20"/>
    <w:bookmarkStart w:id="21" w:name="problem-statement"/>
    <w:p>
      <w:pPr>
        <w:pStyle w:val="Heading2"/>
      </w:pPr>
      <w:r>
        <w:t xml:space="preserve">2. Problem Statement</w:t>
      </w:r>
    </w:p>
    <w:p>
      <w:pPr>
        <w:pStyle w:val="FirstParagraph"/>
      </w:pPr>
      <w:r>
        <w:t xml:space="preserve">Tanzania Dar es Salaam experiences persistent issues affecting secondary education quality, including large classroom sizes, inadequate teaching materials, and teacher shortages. Crucially, the professional capacity and well-being of</w:t>
      </w:r>
      <w:r>
        <w:t xml:space="preserve"> </w:t>
      </w:r>
      <w:r>
        <w:rPr>
          <w:bCs/>
          <w:b/>
        </w:rPr>
        <w:t xml:space="preserve">Teacher Secondary</w:t>
      </w:r>
      <w:r>
        <w:t xml:space="preserve"> </w:t>
      </w:r>
      <w:r>
        <w:t xml:space="preserve">are often overlooked despite their foundational role. Recent data from the Tanzania Commission for Science and Technology (COSTECH) indicates that over 30% of secondary schools in Dar es Salaam report teacher absenteeism exceeding 15%, significantly impacting student learning outcomes as measured by the National Examination Council of Tanzania (NECTA) results. Furthermore, a 2023 Ministry of Education, Science and Technology baseline survey revealed that only 45% of</w:t>
      </w:r>
      <w:r>
        <w:t xml:space="preserve"> </w:t>
      </w:r>
      <w:r>
        <w:rPr>
          <w:bCs/>
          <w:b/>
        </w:rPr>
        <w:t xml:space="preserve">Teacher Secondary</w:t>
      </w:r>
      <w:r>
        <w:t xml:space="preserve"> </w:t>
      </w:r>
      <w:r>
        <w:t xml:space="preserve">in Dar es Salaam districts (Kinondoni, Ilala, Temeke) access regular professional development opportunities. This gap in capacity building directly correlates with lower student pass rates in key subjects like Mathematics and Science across urban secondary schools. The current research seeks to move beyond anecdotal evidence to provide actionable insights grounded specifically within Tanzania Dar es Salaam's complex educational ecosystem.</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professional development needs, challenges, and resource constraints faced by</w:t>
      </w:r>
      <w:r>
        <w:t xml:space="preserve"> </w:t>
      </w:r>
      <w:r>
        <w:rPr>
          <w:bCs/>
          <w:b/>
        </w:rPr>
        <w:t xml:space="preserve">Teacher Secondary</w:t>
      </w:r>
      <w:r>
        <w:t xml:space="preserve"> </w:t>
      </w:r>
      <w:r>
        <w:t xml:space="preserve">in selected urban secondary schools across Dar es Salaam.</w:t>
      </w:r>
    </w:p>
    <w:p>
      <w:pPr>
        <w:numPr>
          <w:ilvl w:val="0"/>
          <w:numId w:val="1001"/>
        </w:numPr>
        <w:pStyle w:val="Compact"/>
      </w:pPr>
      <w:r>
        <w:t xml:space="preserve">To analyze the relationship between teacher well-being (including workload, stress levels, and job satisfaction) and student academic performance within Tanzania Dar es Salaam's secondary schools.</w:t>
      </w:r>
    </w:p>
    <w:p>
      <w:pPr>
        <w:numPr>
          <w:ilvl w:val="0"/>
          <w:numId w:val="1001"/>
        </w:numPr>
        <w:pStyle w:val="Compact"/>
      </w:pPr>
      <w:r>
        <w:t xml:space="preserve">To identify effective, contextually appropriate strategies for enhancing the professional capacity of</w:t>
      </w:r>
      <w:r>
        <w:t xml:space="preserve"> </w:t>
      </w:r>
      <w:r>
        <w:rPr>
          <w:bCs/>
          <w:b/>
        </w:rPr>
        <w:t xml:space="preserve">Teacher Secondary</w:t>
      </w:r>
      <w:r>
        <w:t xml:space="preserve"> </w:t>
      </w:r>
      <w:r>
        <w:t xml:space="preserve">in Dar es Salaam that can be scaled by the Tanzanian Ministry of Education and local education authorities (LEAs).</w:t>
      </w:r>
    </w:p>
    <w:p>
      <w:pPr>
        <w:numPr>
          <w:ilvl w:val="0"/>
          <w:numId w:val="1001"/>
        </w:numPr>
        <w:pStyle w:val="Compact"/>
      </w:pPr>
      <w:r>
        <w:t xml:space="preserve">To develop a practical framework for sustainable support systems tailored specifically for</w:t>
      </w:r>
      <w:r>
        <w:t xml:space="preserve"> </w:t>
      </w:r>
      <w:r>
        <w:rPr>
          <w:bCs/>
          <w:b/>
        </w:rPr>
        <w:t xml:space="preserve">Teacher Secondary</w:t>
      </w:r>
      <w:r>
        <w:t xml:space="preserve"> </w:t>
      </w:r>
      <w:r>
        <w:t xml:space="preserve">in Tanzania Dar es Salaam's urban secondary education context.</w:t>
      </w:r>
    </w:p>
    <w:bookmarkEnd w:id="22"/>
    <w:bookmarkStart w:id="23" w:name="research-methodology"/>
    <w:p>
      <w:pPr>
        <w:pStyle w:val="Heading2"/>
      </w:pPr>
      <w:r>
        <w:t xml:space="preserve">4. Research Methodology</w:t>
      </w:r>
    </w:p>
    <w:p>
      <w:pPr>
        <w:pStyle w:val="FirstParagraph"/>
      </w:pPr>
      <w:r>
        <w:t xml:space="preserve">This mixed-methods study will be conducted over 18 months within Dar es Salaam, focusing on a stratified random sample of 30 public secondary schools (15 government, 15 community-based) across three high-density districts: Kinondoni, Ilala, and Temeke. The methodology ensures rich contextual understanding specific to Tanzania Dar es Salaam:</w:t>
      </w:r>
    </w:p>
    <w:p>
      <w:pPr>
        <w:numPr>
          <w:ilvl w:val="0"/>
          <w:numId w:val="1002"/>
        </w:numPr>
        <w:pStyle w:val="Compact"/>
      </w:pPr>
      <w:r>
        <w:rPr>
          <w:bCs/>
          <w:b/>
        </w:rPr>
        <w:t xml:space="preserve">Quantitative Phase:</w:t>
      </w:r>
      <w:r>
        <w:t xml:space="preserve"> </w:t>
      </w:r>
      <w:r>
        <w:t xml:space="preserve">Administer structured surveys (n=300) to</w:t>
      </w:r>
      <w:r>
        <w:t xml:space="preserve"> </w:t>
      </w:r>
      <w:r>
        <w:rPr>
          <w:bCs/>
          <w:b/>
        </w:rPr>
        <w:t xml:space="preserve">Teacher Secondary</w:t>
      </w:r>
      <w:r>
        <w:t xml:space="preserve">, measuring professional development access, workload intensity, stress levels (using a validated scale adapted for Tanzanian context), and perceived barriers. Correlate teacher data with school-level NECTA results from the past three years.</w:t>
      </w:r>
    </w:p>
    <w:p>
      <w:pPr>
        <w:numPr>
          <w:ilvl w:val="0"/>
          <w:numId w:val="1002"/>
        </w:numPr>
        <w:pStyle w:val="Compact"/>
      </w:pPr>
      <w:r>
        <w:rPr>
          <w:bCs/>
          <w:b/>
        </w:rPr>
        <w:t xml:space="preserve">Qualitative Phase:</w:t>
      </w:r>
      <w:r>
        <w:t xml:space="preserve"> </w:t>
      </w:r>
      <w:r>
        <w:t xml:space="preserve">Conduct in-depth interviews (n=30) with teachers, headteachers, and district education officers; plus six focus group discussions (FGDs) with</w:t>
      </w:r>
      <w:r>
        <w:t xml:space="preserve"> </w:t>
      </w:r>
      <w:r>
        <w:rPr>
          <w:bCs/>
          <w:b/>
        </w:rPr>
        <w:t xml:space="preserve">Teacher Secondary</w:t>
      </w:r>
      <w:r>
        <w:t xml:space="preserve"> </w:t>
      </w:r>
      <w:r>
        <w:t xml:space="preserve">representing diverse school types and subjects. FGDs will explore lived experiences of professional challenges within Tanzania Dar es Salaam's unique urban environment.</w:t>
      </w:r>
    </w:p>
    <w:p>
      <w:pPr>
        <w:numPr>
          <w:ilvl w:val="0"/>
          <w:numId w:val="1002"/>
        </w:numPr>
        <w:pStyle w:val="Compact"/>
      </w:pPr>
      <w:r>
        <w:rPr>
          <w:bCs/>
          <w:b/>
        </w:rPr>
        <w:t xml:space="preserve">Data Analysis:</w:t>
      </w:r>
      <w:r>
        <w:t xml:space="preserve"> </w:t>
      </w:r>
      <w:r>
        <w:t xml:space="preserve">Employ descriptive and inferential statistics for survey data. Thematic analysis will be used for interview and FGD transcripts, focusing on emergent themes relevant to Dar es Salaam's context. Triangulation of quantitative and qualitative findings will ensure robust conclusions.</w:t>
      </w:r>
    </w:p>
    <w:bookmarkEnd w:id="23"/>
    <w:bookmarkStart w:id="24" w:name="significance-of-the-research"/>
    <w:p>
      <w:pPr>
        <w:pStyle w:val="Heading2"/>
      </w:pPr>
      <w:r>
        <w:t xml:space="preserve">5. Significance of the Research</w:t>
      </w:r>
    </w:p>
    <w:p>
      <w:pPr>
        <w:pStyle w:val="FirstParagraph"/>
      </w:pPr>
      <w:r>
        <w:t xml:space="preserve">This</w:t>
      </w:r>
      <w:r>
        <w:t xml:space="preserve"> </w:t>
      </w:r>
      <w:r>
        <w:rPr>
          <w:bCs/>
          <w:b/>
        </w:rPr>
        <w:t xml:space="preserve">Research Proposal</w:t>
      </w:r>
      <w:r>
        <w:t xml:space="preserve"> </w:t>
      </w:r>
      <w:r>
        <w:t xml:space="preserve">holds significant potential for tangible impact in Tanzania Dar es Salaam:</w:t>
      </w:r>
    </w:p>
    <w:p>
      <w:pPr>
        <w:numPr>
          <w:ilvl w:val="0"/>
          <w:numId w:val="1003"/>
        </w:numPr>
        <w:pStyle w:val="Compact"/>
      </w:pPr>
      <w:r>
        <w:rPr>
          <w:bCs/>
          <w:b/>
        </w:rPr>
        <w:t xml:space="preserve">Policymaking:</w:t>
      </w:r>
      <w:r>
        <w:t xml:space="preserve"> </w:t>
      </w:r>
      <w:r>
        <w:t xml:space="preserve">Findings will directly inform the Tanzanian Ministry of Education's ongoing curriculum reforms and teacher development policies, ensuring they address the specific realities of Dar es Salaam's urban secondary schools.</w:t>
      </w:r>
    </w:p>
    <w:p>
      <w:pPr>
        <w:numPr>
          <w:ilvl w:val="0"/>
          <w:numId w:val="1003"/>
        </w:numPr>
        <w:pStyle w:val="Compact"/>
      </w:pPr>
      <w:r>
        <w:rPr>
          <w:bCs/>
          <w:b/>
        </w:rPr>
        <w:t xml:space="preserve">Teacher Empowerment:</w:t>
      </w:r>
      <w:r>
        <w:t xml:space="preserve"> </w:t>
      </w:r>
      <w:r>
        <w:t xml:space="preserve">The research will identify practical, low-cost strategies (e.g., peer mentoring networks within school clusters, optimized use of local community resources) to support</w:t>
      </w:r>
      <w:r>
        <w:t xml:space="preserve"> </w:t>
      </w:r>
      <w:r>
        <w:rPr>
          <w:bCs/>
          <w:b/>
        </w:rPr>
        <w:t xml:space="preserve">Teacher Secondary</w:t>
      </w:r>
      <w:r>
        <w:t xml:space="preserve">, enhancing their morale and effectiveness without requiring massive new infrastructure.</w:t>
      </w:r>
    </w:p>
    <w:p>
      <w:pPr>
        <w:numPr>
          <w:ilvl w:val="0"/>
          <w:numId w:val="1003"/>
        </w:numPr>
        <w:pStyle w:val="Compact"/>
      </w:pPr>
      <w:r>
        <w:rPr>
          <w:bCs/>
          <w:b/>
        </w:rPr>
        <w:t xml:space="preserve">Educational Outcomes:</w:t>
      </w:r>
      <w:r>
        <w:t xml:space="preserve"> </w:t>
      </w:r>
      <w:r>
        <w:t xml:space="preserve">By improving the capacity and well-being of</w:t>
      </w:r>
      <w:r>
        <w:t xml:space="preserve"> </w:t>
      </w:r>
      <w:r>
        <w:rPr>
          <w:bCs/>
          <w:b/>
        </w:rPr>
        <w:t xml:space="preserve">Teacher Secondary</w:t>
      </w:r>
      <w:r>
        <w:t xml:space="preserve">, the study directly contributes to improving student retention, NECTA pass rates, and the development of critical thinking skills – essential for Tanzania's future workforce within Dar es Salaam and nationwide.</w:t>
      </w:r>
    </w:p>
    <w:p>
      <w:pPr>
        <w:numPr>
          <w:ilvl w:val="0"/>
          <w:numId w:val="1003"/>
        </w:numPr>
        <w:pStyle w:val="Compact"/>
      </w:pPr>
      <w:r>
        <w:rPr>
          <w:bCs/>
          <w:b/>
        </w:rPr>
        <w:t xml:space="preserve">Contextual Relevance:</w:t>
      </w:r>
      <w:r>
        <w:t xml:space="preserve"> </w:t>
      </w:r>
      <w:r>
        <w:t xml:space="preserve">Unlike generic studies, this work is deeply rooted in the socio-economic fabric of Tanzania Dar es Salaam, ensuring recommendations are feasible and culturally appropriate for implementation by local stakeholders.</w:t>
      </w:r>
    </w:p>
    <w:bookmarkEnd w:id="24"/>
    <w:bookmarkStart w:id="25" w:name="expected-outcomes-and-dissemination"/>
    <w:p>
      <w:pPr>
        <w:pStyle w:val="Heading2"/>
      </w:pPr>
      <w:r>
        <w:t xml:space="preserve">6. Expected Outcomes and Dissemination</w:t>
      </w:r>
    </w:p>
    <w:p>
      <w:pPr>
        <w:pStyle w:val="FirstParagraph"/>
      </w:pPr>
      <w:r>
        <w:t xml:space="preserve">The primary output will be a comprehensive report detailing evidence-based strategies for strengthening the support system for</w:t>
      </w:r>
      <w:r>
        <w:t xml:space="preserve"> </w:t>
      </w:r>
      <w:r>
        <w:rPr>
          <w:bCs/>
          <w:b/>
        </w:rPr>
        <w:t xml:space="preserve">Teacher Secondary</w:t>
      </w:r>
      <w:r>
        <w:t xml:space="preserve"> </w:t>
      </w:r>
      <w:r>
        <w:t xml:space="preserve">in Tanzania Dar es Salaam, including a scalable model. Key deliverables include:</w:t>
      </w:r>
    </w:p>
    <w:p>
      <w:pPr>
        <w:numPr>
          <w:ilvl w:val="0"/>
          <w:numId w:val="1004"/>
        </w:numPr>
        <w:pStyle w:val="Compact"/>
      </w:pPr>
      <w:r>
        <w:t xml:space="preserve">A policy brief tailored for the Ministry of Education and District Education Offices.</w:t>
      </w:r>
    </w:p>
    <w:p>
      <w:pPr>
        <w:numPr>
          <w:ilvl w:val="0"/>
          <w:numId w:val="1004"/>
        </w:numPr>
        <w:pStyle w:val="Compact"/>
      </w:pPr>
      <w:r>
        <w:t xml:space="preserve">Actionable guidelines for school administrators on fostering teacher well-being and professional growth in Dar es Salaam's urban setting.</w:t>
      </w:r>
    </w:p>
    <w:p>
      <w:pPr>
        <w:numPr>
          <w:ilvl w:val="0"/>
          <w:numId w:val="1004"/>
        </w:numPr>
        <w:pStyle w:val="Compact"/>
      </w:pPr>
      <w:r>
        <w:t xml:space="preserve">Peer-reviewed academic publications focusing on African urban education contexts.</w:t>
      </w:r>
    </w:p>
    <w:p>
      <w:pPr>
        <w:pStyle w:val="FirstParagraph"/>
      </w:pPr>
      <w:r>
        <w:t xml:space="preserve">Dissemination will prioritize local stakeholders: workshops with Dar es Salaam Education Officers, presentations at the Tanzania Education Research Conference, and direct engagement with teacher training colleges (e.g., Mzumbe University) in the city. All findings will be shared in Swahili and English to maximize accessibility for</w:t>
      </w:r>
      <w:r>
        <w:t xml:space="preserve"> </w:t>
      </w:r>
      <w:r>
        <w:rPr>
          <w:bCs/>
          <w:b/>
        </w:rPr>
        <w:t xml:space="preserve">Teacher Secondary</w:t>
      </w:r>
      <w:r>
        <w:t xml:space="preserve"> </w:t>
      </w:r>
      <w:r>
        <w:t xml:space="preserve">across Tanzania Dar es Salaam.</w:t>
      </w:r>
    </w:p>
    <w:bookmarkEnd w:id="25"/>
    <w:bookmarkStart w:id="26" w:name="conclusion"/>
    <w:p>
      <w:pPr>
        <w:pStyle w:val="Heading2"/>
      </w:pPr>
      <w:r>
        <w:t xml:space="preserve">7. Conclusion</w:t>
      </w:r>
    </w:p>
    <w:p>
      <w:pPr>
        <w:pStyle w:val="FirstParagraph"/>
      </w:pPr>
      <w:r>
        <w:t xml:space="preserve">The quality of secondary education in Tanzania Dar es Salaam is fundamentally dependent on the competence, motivation, and well-being of its teachers. This</w:t>
      </w:r>
      <w:r>
        <w:t xml:space="preserve"> </w:t>
      </w:r>
      <w:r>
        <w:rPr>
          <w:bCs/>
          <w:b/>
        </w:rPr>
        <w:t xml:space="preserve">Research Proposal</w:t>
      </w:r>
      <w:r>
        <w:t xml:space="preserve"> </w:t>
      </w:r>
      <w:r>
        <w:t xml:space="preserve">presents a vital opportunity to center the voices and needs of</w:t>
      </w:r>
      <w:r>
        <w:t xml:space="preserve"> </w:t>
      </w:r>
      <w:r>
        <w:rPr>
          <w:bCs/>
          <w:b/>
        </w:rPr>
        <w:t xml:space="preserve">Teacher Secondary</w:t>
      </w:r>
      <w:r>
        <w:t xml:space="preserve">, the indispensable professionals driving student success. By conducting rigorous, context-specific research within Tanzania's largest city, this study will generate actionable knowledge to transform teacher support systems, ultimately contributing to improved educational outcomes for millions of students in Dar es Salaam and serving as a replicable model for other urban centers in Tanzania. Investing in</w:t>
      </w:r>
      <w:r>
        <w:t xml:space="preserve"> </w:t>
      </w:r>
      <w:r>
        <w:rPr>
          <w:bCs/>
          <w:b/>
        </w:rPr>
        <w:t xml:space="preserve">Teacher Secondary</w:t>
      </w:r>
      <w:r>
        <w:t xml:space="preserve"> </w:t>
      </w:r>
      <w:r>
        <w:t xml:space="preserve">is not just an investment in education; it is an investment in the future of Tanzania Dar es Salaam.</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Capacity in Tanzania Dar es Salaam</dc:title>
  <dc:creator/>
  <dc:language>en</dc:language>
  <cp:keywords/>
  <dcterms:created xsi:type="dcterms:W3CDTF">2025-12-10T18:18:07Z</dcterms:created>
  <dcterms:modified xsi:type="dcterms:W3CDTF">2025-12-10T18:18:07Z</dcterms:modified>
</cp:coreProperties>
</file>

<file path=docProps/custom.xml><?xml version="1.0" encoding="utf-8"?>
<Properties xmlns="http://schemas.openxmlformats.org/officeDocument/2006/custom-properties" xmlns:vt="http://schemas.openxmlformats.org/officeDocument/2006/docPropsVTypes"/>
</file>