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Secondary</w:t>
      </w:r>
      <w:r>
        <w:t xml:space="preserve"> </w:t>
      </w:r>
      <w:r>
        <w:t xml:space="preserve">Teacher</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fecc9eb4e6436b764d134fb3c68642c263e604"/>
    <w:p>
      <w:pPr>
        <w:pStyle w:val="Heading1"/>
      </w:pPr>
      <w:r>
        <w:t xml:space="preserve">Research Proposal: Addressing Critical Challenges in Secondary Teacher Workforce Sustainability within United Kingdom London</w:t>
      </w:r>
    </w:p>
    <w:bookmarkStart w:id="20" w:name="introduction-and-context"/>
    <w:p>
      <w:pPr>
        <w:pStyle w:val="Heading2"/>
      </w:pPr>
      <w:r>
        <w:t xml:space="preserve">1. Introduction and Context</w:t>
      </w:r>
    </w:p>
    <w:p>
      <w:pPr>
        <w:pStyle w:val="FirstParagraph"/>
      </w:pPr>
      <w:r>
        <w:t xml:space="preserve">This Research Proposal investigates the escalating crisis in secondary teacher recruitment, retention, and wellbeing across the United Kingdom London context. The capital city faces unique pressures: a highly diverse student population (over 70% from minority ethnic backgrounds in some boroughs), significant socio-economic disparities, high pupil mobility rates, and intense competition for teaching talent from private sectors and other cities. Recent Department for Education (DfE) data indicates London secondary schools consistently report teacher vacancy rates above the national average, with 23% of secondary posts unfilled in 2023 compared to 18% nationally. This Research Proposal specifically targets the critical need to understand and mitigate these challenges for Secondary Teachers operating within United Kingdom London's complex educational landscape. The findings will directly inform strategic interventions for schools, local authorities (e.g., London Boroughs), and the Department for Education, aiming to secure a sustainable secondary teaching workforce in the capital.</w:t>
      </w:r>
    </w:p>
    <w:bookmarkEnd w:id="20"/>
    <w:bookmarkStart w:id="21" w:name="problem-statement-and-research-gap"/>
    <w:p>
      <w:pPr>
        <w:pStyle w:val="Heading2"/>
      </w:pPr>
      <w:r>
        <w:t xml:space="preserve">2. Problem Statement and Research Gap</w:t>
      </w:r>
    </w:p>
    <w:p>
      <w:pPr>
        <w:pStyle w:val="FirstParagraph"/>
      </w:pPr>
      <w:r>
        <w:t xml:space="preserve">While national studies on teacher retention exist, there is a significant gap in context-specific research focused *exclusively* on Secondary Teachers within the unique socio-geographical and systemic environment of United Kingdom London. Existing literature often treats London as homogeneous or overlooks its distinct pressures: extreme cost of living, complex multi-academy trust structures (particularly prevalent in Inner London), high pupil needs linked to poverty, and the specific cultural dynamics of diverse urban classrooms. Current policies frequently fail to address these nuanced factors impacting Secondary Teacher job satisfaction and longevity in London schools. This Research Proposal directly fills that gap by conducting a focused study on the lived experiences, stressors, and support needs of Secondary Teachers working *within* London boroughs (specifically targeting high-need areas like Tower Hamlets, Newham, Lambeth), moving beyond generic national data to provide actionable insights for localised solutions within the United Kingdom context.</w:t>
      </w:r>
    </w:p>
    <w:bookmarkEnd w:id="21"/>
    <w:bookmarkStart w:id="22" w:name="research-aims-and-specific-objectives"/>
    <w:p>
      <w:pPr>
        <w:pStyle w:val="Heading2"/>
      </w:pPr>
      <w:r>
        <w:t xml:space="preserve">3. Research Aims and Specific Objectives</w:t>
      </w:r>
    </w:p>
    <w:p>
      <w:pPr>
        <w:pStyle w:val="FirstParagraph"/>
      </w:pPr>
      <w:r>
        <w:rPr>
          <w:bCs/>
          <w:b/>
        </w:rPr>
        <w:t xml:space="preserve">Aim:</w:t>
      </w:r>
      <w:r>
        <w:t xml:space="preserve"> </w:t>
      </w:r>
      <w:r>
        <w:t xml:space="preserve">To identify the key factors influencing Secondary Teacher wellbeing, job satisfaction, and retention decisions within secondary schools across London, thereby developing evidence-based recommendations for sustainable workforce planning.</w:t>
      </w:r>
    </w:p>
    <w:p>
      <w:pPr>
        <w:pStyle w:val="BodyText"/>
      </w:pPr>
      <w:r>
        <w:rPr>
          <w:bCs/>
          <w:b/>
        </w:rPr>
        <w:t xml:space="preserve">Specific Objectives:</w:t>
      </w:r>
    </w:p>
    <w:p>
      <w:pPr>
        <w:numPr>
          <w:ilvl w:val="0"/>
          <w:numId w:val="1001"/>
        </w:numPr>
        <w:pStyle w:val="Compact"/>
      </w:pPr>
      <w:r>
        <w:t xml:space="preserve">To map the current landscape of teacher vacancies, turnover rates, and perceived workload pressures among Secondary Teachers in selected London boroughs (2021-2023).</w:t>
      </w:r>
    </w:p>
    <w:p>
      <w:pPr>
        <w:numPr>
          <w:ilvl w:val="0"/>
          <w:numId w:val="1001"/>
        </w:numPr>
        <w:pStyle w:val="Compact"/>
      </w:pPr>
      <w:r>
        <w:t xml:space="preserve">To critically examine the specific stressors experienced by Secondary Teachers in London, including pupil behaviour management challenges, high-stakes accountability systems (Ofsted), workload related to planning/marketing, and work-life balance issues.</w:t>
      </w:r>
    </w:p>
    <w:p>
      <w:pPr>
        <w:numPr>
          <w:ilvl w:val="0"/>
          <w:numId w:val="1001"/>
        </w:numPr>
        <w:pStyle w:val="Compact"/>
      </w:pPr>
      <w:r>
        <w:t xml:space="preserve">To explore the impact of London-specific factors (e.g., cost of living crisis affecting teacher salaries relative to housing costs, commuting burdens across large conurbations) on Secondary Teacher retention decisions.</w:t>
      </w:r>
    </w:p>
    <w:p>
      <w:pPr>
        <w:numPr>
          <w:ilvl w:val="0"/>
          <w:numId w:val="1001"/>
        </w:numPr>
        <w:pStyle w:val="Compact"/>
      </w:pPr>
      <w:r>
        <w:t xml:space="preserve">To identify existing support systems within schools and LA structures that effectively promote wellbeing for Secondary Teachers in London, and gaps in these systems.</w:t>
      </w:r>
    </w:p>
    <w:p>
      <w:pPr>
        <w:numPr>
          <w:ilvl w:val="0"/>
          <w:numId w:val="1001"/>
        </w:numPr>
        <w:pStyle w:val="Compact"/>
      </w:pPr>
      <w:r>
        <w:t xml:space="preserve">To co-create with Secondary Teachers, school leaders, and London-based education unions (e.g., NUT, NASUWT) practical strategies for improving retention within the United Kingdom London framework.</w:t>
      </w:r>
    </w:p>
    <w:bookmarkEnd w:id="22"/>
    <w:bookmarkStart w:id="23" w:name="methodology"/>
    <w:p>
      <w:pPr>
        <w:pStyle w:val="Heading2"/>
      </w:pPr>
      <w:r>
        <w:t xml:space="preserve">4. Methodology</w:t>
      </w:r>
    </w:p>
    <w:p>
      <w:pPr>
        <w:pStyle w:val="FirstParagraph"/>
      </w:pPr>
      <w:r>
        <w:t xml:space="preserve">This mixed-methods study employs a sequential explanatory design to ensure robust, contextually rich findings:</w:t>
      </w:r>
    </w:p>
    <w:p>
      <w:pPr>
        <w:numPr>
          <w:ilvl w:val="0"/>
          <w:numId w:val="1002"/>
        </w:numPr>
        <w:pStyle w:val="Compact"/>
      </w:pPr>
      <w:r>
        <w:rPr>
          <w:bCs/>
          <w:b/>
        </w:rPr>
        <w:t xml:space="preserve">Phase 1 (Quantitative):</w:t>
      </w:r>
      <w:r>
        <w:t xml:space="preserve"> </w:t>
      </w:r>
      <w:r>
        <w:t xml:space="preserve">A structured online survey targeting Secondary Teachers across 10 diverse London boroughs (target N=600+). The survey will measure workload levels, wellbeing indicators (using validated scales like the Warwick-Edinburgh Mental Wellbeing Scale), retention intentions, and perceived support. Stratified sampling by school type (Maintained, Academy Trusts) and location within London will ensure representation of high-needs areas.</w:t>
      </w:r>
    </w:p>
    <w:p>
      <w:pPr>
        <w:numPr>
          <w:ilvl w:val="0"/>
          <w:numId w:val="1002"/>
        </w:numPr>
        <w:pStyle w:val="Compact"/>
      </w:pPr>
      <w:r>
        <w:rPr>
          <w:bCs/>
          <w:b/>
        </w:rPr>
        <w:t xml:space="preserve">Phase 2 (Qualitative):</w:t>
      </w:r>
      <w:r>
        <w:t xml:space="preserve"> </w:t>
      </w:r>
      <w:r>
        <w:t xml:space="preserve">In-depth semi-structured interviews with 40-50 Secondary Teachers from the survey pool (representing varying experience, subject specialisms, and school contexts), alongside focus groups with school leadership teams (Headteachers/Deputes) in 5 selected schools. This phase will delve into the 'why' behind quantitative trends, exploring lived experiences of stressors and effective coping mechanisms specific to London.</w:t>
      </w:r>
    </w:p>
    <w:p>
      <w:pPr>
        <w:numPr>
          <w:ilvl w:val="0"/>
          <w:numId w:val="1002"/>
        </w:numPr>
        <w:pStyle w:val="Compact"/>
      </w:pPr>
      <w:r>
        <w:rPr>
          <w:bCs/>
          <w:b/>
        </w:rPr>
        <w:t xml:space="preserve">Data Analysis:</w:t>
      </w:r>
      <w:r>
        <w:t xml:space="preserve"> </w:t>
      </w:r>
      <w:r>
        <w:t xml:space="preserve">Quantitative data analysed using SPSS for descriptive statistics and regression modelling to identify key predictors of retention intent. Qualitative data will be thematically analysed using NVivo software, employing a constant comparative approach guided by the research objectives. Triangulation of both datasets will enhance validity.</w:t>
      </w:r>
    </w:p>
    <w:bookmarkEnd w:id="23"/>
    <w:bookmarkStart w:id="24" w:name="significance-and-expected-impact"/>
    <w:p>
      <w:pPr>
        <w:pStyle w:val="Heading2"/>
      </w:pPr>
      <w:r>
        <w:t xml:space="preserve">5. Significance and Expected Impact</w:t>
      </w:r>
    </w:p>
    <w:p>
      <w:pPr>
        <w:pStyle w:val="FirstParagraph"/>
      </w:pPr>
      <w:r>
        <w:t xml:space="preserve">This Research Proposal holds significant potential for immediate impact within the United Kingdom London education ecosystem:</w:t>
      </w:r>
    </w:p>
    <w:p>
      <w:pPr>
        <w:numPr>
          <w:ilvl w:val="0"/>
          <w:numId w:val="1003"/>
        </w:numPr>
        <w:pStyle w:val="Compact"/>
      </w:pPr>
      <w:r>
        <w:rPr>
          <w:bCs/>
          <w:b/>
        </w:rPr>
        <w:t xml:space="preserve">For Schools &amp; LA's:</w:t>
      </w:r>
      <w:r>
        <w:t xml:space="preserve"> </w:t>
      </w:r>
      <w:r>
        <w:t xml:space="preserve">Provides granular, actionable data to design targeted wellbeing initiatives (e.g., adjusted workload models, financial support schemes addressing London housing costs, tailored mentoring) directly responsive to Secondary Teacher needs in the capital.</w:t>
      </w:r>
    </w:p>
    <w:p>
      <w:pPr>
        <w:numPr>
          <w:ilvl w:val="0"/>
          <w:numId w:val="1003"/>
        </w:numPr>
        <w:pStyle w:val="Compact"/>
      </w:pPr>
      <w:r>
        <w:rPr>
          <w:bCs/>
          <w:b/>
        </w:rPr>
        <w:t xml:space="preserve">For Policy (DfE/London Government):</w:t>
      </w:r>
      <w:r>
        <w:t xml:space="preserve"> </w:t>
      </w:r>
      <w:r>
        <w:t xml:space="preserve">Offers evidence to refine national teacher retention strategies and inform London-specific funding allocations or policy adjustments (e.g., revised salary benchmarks considering cost of living), moving beyond one-size-fits-all approaches.</w:t>
      </w:r>
    </w:p>
    <w:p>
      <w:pPr>
        <w:numPr>
          <w:ilvl w:val="0"/>
          <w:numId w:val="1003"/>
        </w:numPr>
        <w:pStyle w:val="Compact"/>
      </w:pPr>
      <w:r>
        <w:rPr>
          <w:bCs/>
          <w:b/>
        </w:rPr>
        <w:t xml:space="preserve">For Secondary Teachers:</w:t>
      </w:r>
      <w:r>
        <w:t xml:space="preserve"> </w:t>
      </w:r>
      <w:r>
        <w:t xml:space="preserve">Amplifies their voice within the London education discourse, fostering a sense of being understood and valued. The co-created strategies ensure solutions are developed *with* teachers, not just *for* them.</w:t>
      </w:r>
    </w:p>
    <w:p>
      <w:pPr>
        <w:numPr>
          <w:ilvl w:val="0"/>
          <w:numId w:val="1003"/>
        </w:numPr>
        <w:pStyle w:val="Compact"/>
      </w:pPr>
      <w:r>
        <w:rPr>
          <w:bCs/>
          <w:b/>
        </w:rPr>
        <w:t xml:space="preserve">National Relevance:</w:t>
      </w:r>
      <w:r>
        <w:t xml:space="preserve"> </w:t>
      </w:r>
      <w:r>
        <w:t xml:space="preserve">While focused on London, findings will offer valuable lessons for other major UK cities (Birmingham, Manchester) facing similar urban educational challenges, contributing to the broader national conversation on Teacher Secondary workforce sustainability.</w:t>
      </w:r>
    </w:p>
    <w:bookmarkEnd w:id="24"/>
    <w:bookmarkStart w:id="25" w:name="X7f5b75b1f382bc1b6f069e55e1201c35f01ca36"/>
    <w:p>
      <w:pPr>
        <w:pStyle w:val="Heading2"/>
      </w:pPr>
      <w:r>
        <w:t xml:space="preserve">6. Ethical Considerations and London Context</w:t>
      </w:r>
    </w:p>
    <w:p>
      <w:pPr>
        <w:pStyle w:val="FirstParagraph"/>
      </w:pPr>
      <w:r>
        <w:t xml:space="preserve">Full ethical approval will be sought from a University Ethics Committee prior to commencement. Participation is voluntary, anonymous (where appropriate), and participants can withdraw at any stage. Special attention is given to the sensitive nature of wellbeing discussions within the high-pressure London context. Data collection will be designed to minimise disruption during busy school terms, with flexible timing options offered. All data handling will strictly comply with UK GDPR regulations and relevant DfE data sharing protocols for education research within United Kingdom London.</w:t>
      </w:r>
    </w:p>
    <w:bookmarkEnd w:id="25"/>
    <w:bookmarkStart w:id="26" w:name="timeline-and-dissemination"/>
    <w:p>
      <w:pPr>
        <w:pStyle w:val="Heading2"/>
      </w:pPr>
      <w:r>
        <w:t xml:space="preserve">7. Timeline and Dissemination</w:t>
      </w:r>
    </w:p>
    <w:p>
      <w:pPr>
        <w:pStyle w:val="FirstParagraph"/>
      </w:pPr>
      <w:r>
        <w:t xml:space="preserve">The proposed 18-month study will run from January 2025 to June 2026. Key milestones include: Literature Review (Months 1-3), Survey Development &amp; Ethics Approval (M4-6), Survey Deployment &amp; Data Collection (M7-10), Qualitative Interview/Focus Groups (M11-14), Data Analysis &amp; Draft Report (M15-17). Dissemination will be multi-channel: a comprehensive final report for DfE, London Councils, and schools; practitioner briefings at London-based education conferences; academic journal publications focusing on urban education; and accessible summaries for Secondary Teachers' unions. All outputs will explicitly reference the findings within the United Kingdom London context.</w:t>
      </w:r>
    </w:p>
    <w:bookmarkEnd w:id="26"/>
    <w:bookmarkStart w:id="27" w:name="conclusion"/>
    <w:p>
      <w:pPr>
        <w:pStyle w:val="Heading2"/>
      </w:pPr>
      <w:r>
        <w:t xml:space="preserve">8. Conclusion</w:t>
      </w:r>
    </w:p>
    <w:p>
      <w:pPr>
        <w:pStyle w:val="FirstParagraph"/>
      </w:pPr>
      <w:r>
        <w:t xml:space="preserve">The sustainability of secondary education in the United Kingdom, particularly within its most dynamic and diverse city, London, hinges critically on securing and supporting Secondary Teachers. This Research Proposal provides a timely, focused investigation into the specific challenges faced by this vital profession within London's unique environment. By generating rigorous evidence grounded in the realities of teachers working *in* London schools – addressing not just 'teacher' but specifically 'Secondary Teacher' experiences – this project moves beyond generic analysis to deliver concrete pathways for improving retention and wellbeing. The outcomes promise to be instrumental in shaping a more resilient, effective, and sustainable secondary teaching workforce across the heart of United Kingdom London, ensuring all students benefit from experienced educators.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Secondary Teacher Wellbeing and Retention in United Kingdom London</dc:title>
  <dc:creator/>
  <dc:language>en</dc:language>
  <cp:keywords/>
  <dcterms:created xsi:type="dcterms:W3CDTF">2026-07-24T03:47:17Z</dcterms:created>
  <dcterms:modified xsi:type="dcterms:W3CDTF">2026-07-24T03:47:17Z</dcterms:modified>
</cp:coreProperties>
</file>

<file path=docProps/custom.xml><?xml version="1.0" encoding="utf-8"?>
<Properties xmlns="http://schemas.openxmlformats.org/officeDocument/2006/custom-properties" xmlns:vt="http://schemas.openxmlformats.org/officeDocument/2006/docPropsVTypes"/>
</file>