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Competencies</w:t>
      </w:r>
      <w:r>
        <w:t xml:space="preserve"> </w:t>
      </w:r>
      <w:r>
        <w:t xml:space="preserve">for</w:t>
      </w:r>
      <w:r>
        <w:t xml:space="preserve"> </w:t>
      </w:r>
      <w:r>
        <w:t xml:space="preserve">Secondary</w:t>
      </w:r>
      <w:r>
        <w:t xml:space="preserve"> </w:t>
      </w:r>
      <w:r>
        <w:t xml:space="preserve">Education</w:t>
      </w:r>
      <w:r>
        <w:t xml:space="preserve"> </w:t>
      </w:r>
      <w:r>
        <w:t xml:space="preserve">in</w:t>
      </w:r>
      <w:r>
        <w:t xml:space="preserve"> </w:t>
      </w:r>
      <w:r>
        <w:t xml:space="preserve">Caracas,</w:t>
      </w:r>
      <w:r>
        <w:t xml:space="preserve"> </w:t>
      </w:r>
      <w:r>
        <w:t xml:space="preserve">Venezuela</w:t>
      </w:r>
    </w:p>
    <w:bookmarkStart w:id="32" w:name="Xef811175cc56d9140a75341ff26d9f453d17a19"/>
    <w:p>
      <w:pPr>
        <w:pStyle w:val="Heading1"/>
      </w:pPr>
      <w:r>
        <w:t xml:space="preserve">Research Proposal: Enhancing Teacher Competencies for Secondary Education in Caracas, Venezuela</w:t>
      </w:r>
    </w:p>
    <w:bookmarkStart w:id="20" w:name="introduction-and-background"/>
    <w:p>
      <w:pPr>
        <w:pStyle w:val="Heading2"/>
      </w:pPr>
      <w:r>
        <w:t xml:space="preserve">1. Introduction and Background</w:t>
      </w:r>
    </w:p>
    <w:p>
      <w:pPr>
        <w:pStyle w:val="FirstParagraph"/>
      </w:pPr>
      <w:r>
        <w:t xml:space="preserve">The Venezuelan education system faces unprecedented challenges, particularly at the secondary level in Caracas, where socio-economic instability has severely impacted teaching quality and student outcomes. As the nation's capital and most populous urban center, Caracas represents a microcosm of Venezuela's educational crisis. With over 40% of secondary schools operating under severe resource constraints (UNESCO, 2023), teacher retention rates have plummeted to below 65%, while student-to-teacher ratios exceed 45:1 in public institutions—far surpassing the UNESCO recommended maximum of 30:1. This Research Proposal addresses the critical need to strengthen</w:t>
      </w:r>
      <w:r>
        <w:t xml:space="preserve"> </w:t>
      </w:r>
      <w:r>
        <w:rPr>
          <w:bCs/>
          <w:b/>
        </w:rPr>
        <w:t xml:space="preserve">Teacher Secondary</w:t>
      </w:r>
      <w:r>
        <w:t xml:space="preserve"> </w:t>
      </w:r>
      <w:r>
        <w:t xml:space="preserve">capacity within Venezuela's Caracas context, where educators navigate complex classroom environments marked by food insecurity, infrastructure deficits, and rapidly evolving pedagogical demands. Our study directly responds to Venezuela's National Education Plan (2021-2030), which identifies "teacher professional development" as a cornerstone for educational recovery.</w:t>
      </w:r>
    </w:p>
    <w:bookmarkEnd w:id="20"/>
    <w:bookmarkStart w:id="21" w:name="problem-statement"/>
    <w:p>
      <w:pPr>
        <w:pStyle w:val="Heading2"/>
      </w:pPr>
      <w:r>
        <w:t xml:space="preserve">2. Problem Statement</w:t>
      </w:r>
    </w:p>
    <w:p>
      <w:pPr>
        <w:pStyle w:val="FirstParagraph"/>
      </w:pPr>
      <w:r>
        <w:t xml:space="preserve">In Caracas, secondary teachers confront systemic barriers including: (a) outdated curricula that fail to address digital literacy needs; (b) minimal access to pedagogical resources; (c) psychological strain from teaching students experiencing food insecurity or displacement; and (d) insufficient government support for continuous professional development. A 2023 survey by Venezuela's Ministry of Education revealed only 18% of Caracas secondary teachers felt "adequately prepared" to manage diverse classrooms. This crisis perpetuates a cycle of low student achievement, with Caracas' secondary graduation rates at 58%—42 percentage points below regional averages (World Bank, 2023). Without targeted intervention for</w:t>
      </w:r>
      <w:r>
        <w:t xml:space="preserve"> </w:t>
      </w:r>
      <w:r>
        <w:rPr>
          <w:bCs/>
          <w:b/>
        </w:rPr>
        <w:t xml:space="preserve">Teacher Secondary</w:t>
      </w:r>
      <w:r>
        <w:t xml:space="preserve"> </w:t>
      </w:r>
      <w:r>
        <w:t xml:space="preserve">in Venezuela Caracas, the education gap will widen irreversibly.</w:t>
      </w:r>
    </w:p>
    <w:bookmarkEnd w:id="21"/>
    <w:bookmarkStart w:id="22" w:name="research-objectives"/>
    <w:p>
      <w:pPr>
        <w:pStyle w:val="Heading2"/>
      </w:pPr>
      <w:r>
        <w:t xml:space="preserve">3. Research Objectives</w:t>
      </w:r>
    </w:p>
    <w:p>
      <w:pPr>
        <w:numPr>
          <w:ilvl w:val="0"/>
          <w:numId w:val="1001"/>
        </w:numPr>
        <w:pStyle w:val="Compact"/>
      </w:pPr>
      <w:r>
        <w:t xml:space="preserve">To map the specific professional development needs of secondary teachers across public schools in Caracas' 10 districts.</w:t>
      </w:r>
    </w:p>
    <w:p>
      <w:pPr>
        <w:numPr>
          <w:ilvl w:val="0"/>
          <w:numId w:val="1001"/>
        </w:numPr>
        <w:pStyle w:val="Compact"/>
      </w:pPr>
      <w:r>
        <w:t xml:space="preserve">To analyze how Venezuela's socio-economic context influences teacher efficacy and instructional strategies in Caracas classrooms.</w:t>
      </w:r>
    </w:p>
    <w:p>
      <w:pPr>
        <w:numPr>
          <w:ilvl w:val="0"/>
          <w:numId w:val="1001"/>
        </w:numPr>
        <w:pStyle w:val="Compact"/>
      </w:pPr>
      <w:r>
        <w:t xml:space="preserve">To co-design a culturally responsive, resource-adaptive teacher training framework applicable to Venezuela's Caracas environment.</w:t>
      </w:r>
    </w:p>
    <w:p>
      <w:pPr>
        <w:numPr>
          <w:ilvl w:val="0"/>
          <w:numId w:val="1001"/>
        </w:numPr>
        <w:pStyle w:val="Compact"/>
      </w:pPr>
      <w:r>
        <w:t xml:space="preserve">To establish measurable indicators for evaluating the impact of enhanced teacher competencies on student engagement and academic performance.</w:t>
      </w:r>
    </w:p>
    <w:bookmarkEnd w:id="22"/>
    <w:bookmarkStart w:id="23" w:name="X1edfdb865f02b85150e527dd2d16f833fdc9a4a"/>
    <w:p>
      <w:pPr>
        <w:pStyle w:val="Heading2"/>
      </w:pPr>
      <w:r>
        <w:t xml:space="preserve">4. Literature Review: Contextualizing the Venezuelan Secondary Teacher Challenge</w:t>
      </w:r>
    </w:p>
    <w:p>
      <w:pPr>
        <w:pStyle w:val="FirstParagraph"/>
      </w:pPr>
      <w:r>
        <w:t xml:space="preserve">Existing literature highlights Venezuela's unique educational challenges. Studies by Márquez (2021) demonstrate that Venezuelan secondary teachers prioritize "survival pedagogy" over curriculum innovation due to resource scarcity, a phenomenon intensifying in Caracas post-2015 economic crisis. Conversely, Latin American initiatives like Colombia's "Profesores en Acción" show that context-specific teacher training improves retention by 35% (IIEP-UNESCO, 2022). However, no research has centered on Caracas' distinct urban challenges—where teachers manage classrooms with fluctuating student attendance due to migration pressures and frequent power outages. This gap necessitates a</w:t>
      </w:r>
      <w:r>
        <w:t xml:space="preserve"> </w:t>
      </w:r>
      <w:r>
        <w:rPr>
          <w:bCs/>
          <w:b/>
        </w:rPr>
        <w:t xml:space="preserve">Research Proposal</w:t>
      </w:r>
      <w:r>
        <w:t xml:space="preserve"> </w:t>
      </w:r>
      <w:r>
        <w:t xml:space="preserve">grounded in Venezuela's Caracas reality rather than generalized regional models.</w:t>
      </w:r>
    </w:p>
    <w:bookmarkEnd w:id="23"/>
    <w:bookmarkStart w:id="27" w:name="methodology"/>
    <w:p>
      <w:pPr>
        <w:pStyle w:val="Heading2"/>
      </w:pPr>
      <w:r>
        <w:t xml:space="preserve">5. Methodology</w:t>
      </w:r>
    </w:p>
    <w:p>
      <w:pPr>
        <w:pStyle w:val="FirstParagraph"/>
      </w:pPr>
      <w:r>
        <w:t xml:space="preserve">This mixed-methods study will employ a sequential explanatory design over 18 months, prioritizing ethical engagement with Caracas educators:</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Participant Selection:</w:t>
      </w:r>
      <w:r>
        <w:t xml:space="preserve"> </w:t>
      </w:r>
      <w:r>
        <w:t xml:space="preserve">Purposive sampling of 40 secondary teachers across Caracas' public schools (representing urban, peri-urban, and marginalized neighborhoods).</w:t>
      </w:r>
    </w:p>
    <w:p>
      <w:pPr>
        <w:numPr>
          <w:ilvl w:val="0"/>
          <w:numId w:val="1002"/>
        </w:numPr>
        <w:pStyle w:val="Compact"/>
      </w:pPr>
      <w:r>
        <w:rPr>
          <w:bCs/>
          <w:b/>
        </w:rPr>
        <w:t xml:space="preserve">Data Collection:</w:t>
      </w:r>
      <w:r>
        <w:t xml:space="preserve"> </w:t>
      </w:r>
      <w:r>
        <w:t xml:space="preserve">Semi-structured interviews exploring daily teaching challenges; focus groups examining coping strategies; classroom observations documenting resource adaptation.</w:t>
      </w:r>
    </w:p>
    <w:bookmarkEnd w:id="24"/>
    <w:bookmarkStart w:id="25" w:name="X1d59a357f232c0edf787122e10f2cfed69a2deb"/>
    <w:p>
      <w:pPr>
        <w:pStyle w:val="Heading3"/>
      </w:pPr>
      <w:r>
        <w:t xml:space="preserve">Phase 2: Quantitative Validation (Months 7-12)</w:t>
      </w:r>
    </w:p>
    <w:p>
      <w:pPr>
        <w:numPr>
          <w:ilvl w:val="0"/>
          <w:numId w:val="1003"/>
        </w:numPr>
        <w:pStyle w:val="Compact"/>
      </w:pPr>
      <w:r>
        <w:rPr>
          <w:bCs/>
          <w:b/>
        </w:rPr>
        <w:t xml:space="preserve">Survey Instrument:</w:t>
      </w:r>
      <w:r>
        <w:t xml:space="preserve"> </w:t>
      </w:r>
      <w:r>
        <w:t xml:space="preserve">Adapted Teacher Efficacy Scale (TSES) measuring self-efficacy in Caracas-specific contexts (e.g., "I can effectively teach math without textbooks").</w:t>
      </w:r>
    </w:p>
    <w:p>
      <w:pPr>
        <w:numPr>
          <w:ilvl w:val="0"/>
          <w:numId w:val="1003"/>
        </w:numPr>
        <w:pStyle w:val="Compact"/>
      </w:pPr>
      <w:r>
        <w:rPr>
          <w:bCs/>
          <w:b/>
        </w:rPr>
        <w:t xml:space="preserve">Sampling:</w:t>
      </w:r>
      <w:r>
        <w:t xml:space="preserve"> </w:t>
      </w:r>
      <w:r>
        <w:t xml:space="preserve">300+ teachers across 50 schools, stratified by school location and subject area.</w:t>
      </w:r>
    </w:p>
    <w:bookmarkEnd w:id="25"/>
    <w:bookmarkStart w:id="26" w:name="phase-3-co-creation-pilot-months-13-18"/>
    <w:p>
      <w:pPr>
        <w:pStyle w:val="Heading3"/>
      </w:pPr>
      <w:r>
        <w:t xml:space="preserve">Phase 3: Co-Creation &amp; Pilot (Months 13-18)</w:t>
      </w:r>
    </w:p>
    <w:p>
      <w:pPr>
        <w:numPr>
          <w:ilvl w:val="0"/>
          <w:numId w:val="1004"/>
        </w:numPr>
        <w:pStyle w:val="Compact"/>
      </w:pPr>
      <w:r>
        <w:rPr>
          <w:bCs/>
          <w:b/>
        </w:rPr>
        <w:t xml:space="preserve">Action Research:</w:t>
      </w:r>
      <w:r>
        <w:t xml:space="preserve"> </w:t>
      </w:r>
      <w:r>
        <w:t xml:space="preserve">Collaborative workshops with teachers to prototype a mobile-based micro-training module ("Caracas Educator Hub") using offline-capable WhatsApp channels—addressing Venezuela's 72% mobile penetration but 45% unreliable internet access.</w:t>
      </w:r>
    </w:p>
    <w:p>
      <w:pPr>
        <w:numPr>
          <w:ilvl w:val="0"/>
          <w:numId w:val="1004"/>
        </w:numPr>
        <w:pStyle w:val="Compact"/>
      </w:pPr>
      <w:r>
        <w:rPr>
          <w:bCs/>
          <w:b/>
        </w:rPr>
        <w:t xml:space="preserve">Impact Metrics:</w:t>
      </w:r>
      <w:r>
        <w:t xml:space="preserve"> </w:t>
      </w:r>
      <w:r>
        <w:t xml:space="preserve">Pre/post assessments of teacher confidence and student participation rates in pilot schools.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Venezuela Caracas:</w:t>
      </w:r>
    </w:p>
    <w:p>
      <w:pPr>
        <w:numPr>
          <w:ilvl w:val="0"/>
          <w:numId w:val="1005"/>
        </w:numPr>
        <w:pStyle w:val="Compact"/>
      </w:pPr>
      <w:r>
        <w:rPr>
          <w:bCs/>
          <w:b/>
        </w:rPr>
        <w:t xml:space="preserve">A Comprehensive Teacher Needs Assessment Report</w:t>
      </w:r>
      <w:r>
        <w:t xml:space="preserve"> </w:t>
      </w:r>
      <w:r>
        <w:t xml:space="preserve">detailing contextualized professional development priorities specific to secondary educators in Caracas' socio-economic landscape.</w:t>
      </w:r>
    </w:p>
    <w:p>
      <w:pPr>
        <w:numPr>
          <w:ilvl w:val="0"/>
          <w:numId w:val="1005"/>
        </w:numPr>
        <w:pStyle w:val="Compact"/>
      </w:pPr>
      <w:r>
        <w:rPr>
          <w:bCs/>
          <w:b/>
        </w:rPr>
        <w:t xml:space="preserve">A Scalable, Low-Cost Teacher Training Framework</w:t>
      </w:r>
      <w:r>
        <w:t xml:space="preserve"> </w:t>
      </w:r>
      <w:r>
        <w:t xml:space="preserve">designed for Venezuela's resource constraints, emphasizing peer mentorship and mobile accessibility—critical for</w:t>
      </w:r>
      <w:r>
        <w:t xml:space="preserve"> </w:t>
      </w:r>
      <w:r>
        <w:rPr>
          <w:bCs/>
          <w:b/>
        </w:rPr>
        <w:t xml:space="preserve">Teacher Secondary</w:t>
      </w:r>
      <w:r>
        <w:t xml:space="preserve"> </w:t>
      </w:r>
      <w:r>
        <w:t xml:space="preserve">sustainability in Caracas.</w:t>
      </w:r>
    </w:p>
    <w:p>
      <w:pPr>
        <w:numPr>
          <w:ilvl w:val="0"/>
          <w:numId w:val="1005"/>
        </w:numPr>
        <w:pStyle w:val="Compact"/>
      </w:pPr>
      <w:r>
        <w:rPr>
          <w:bCs/>
          <w:b/>
        </w:rPr>
        <w:t xml:space="preserve">Policy Recommendations</w:t>
      </w:r>
      <w:r>
        <w:t xml:space="preserve"> </w:t>
      </w:r>
      <w:r>
        <w:t xml:space="preserve">directly aligned with Venezuela's Ministry of Education guidelines, advocating for teacher-centered budget reallocation toward professional development rather than physical infrastructure.</w:t>
      </w:r>
    </w:p>
    <w:p>
      <w:pPr>
        <w:pStyle w:val="FirstParagraph"/>
      </w:pPr>
      <w:r>
        <w:t xml:space="preserve">The significance extends beyond academia: By empowering Caracas' secondary teachers as agents of change, this project can catalyze a ripple effect on student resilience. In a context where 68% of Caracas youth report school-related stress (UNICEF Venezuela, 2023), teacher confidence directly correlates with reduced absenteeism—a critical metric for Venezuela's education recovery.</w:t>
      </w:r>
    </w:p>
    <w:bookmarkEnd w:id="28"/>
    <w:bookmarkStart w:id="29"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Caracas-Specific Considerations</w:t>
            </w:r>
          </w:p>
        </w:tc>
      </w:tr>
      <w:tr>
        <w:tc>
          <w:tcPr/>
          <w:p>
            <w:pPr>
              <w:pStyle w:val="Compact"/>
              <w:jc w:val="left"/>
            </w:pPr>
            <w:r>
              <w:t xml:space="preserve">Months 1-3</w:t>
            </w:r>
          </w:p>
        </w:tc>
        <w:tc>
          <w:tcPr/>
          <w:p>
            <w:pPr>
              <w:pStyle w:val="Compact"/>
              <w:jc w:val="left"/>
            </w:pPr>
            <w:r>
              <w:t xml:space="preserve">Literature review; Ethical approvals from Caracas universities (USB, UCV)</w:t>
            </w:r>
          </w:p>
        </w:tc>
        <w:tc>
          <w:tcPr/>
          <w:p>
            <w:pPr>
              <w:pStyle w:val="Compact"/>
              <w:jc w:val="left"/>
            </w:pPr>
            <w:r>
              <w:t xml:space="preserve">Partnering with local education unions to ensure community trust and safety during data collection</w:t>
            </w:r>
          </w:p>
        </w:tc>
      </w:tr>
      <w:tr>
        <w:tc>
          <w:tcPr/>
          <w:p>
            <w:pPr>
              <w:pStyle w:val="Compact"/>
              <w:jc w:val="left"/>
            </w:pPr>
            <w:r>
              <w:t xml:space="preserve">Months 4-9</w:t>
            </w:r>
          </w:p>
        </w:tc>
        <w:tc>
          <w:tcPr/>
          <w:p>
            <w:pPr>
              <w:pStyle w:val="Compact"/>
              <w:jc w:val="left"/>
            </w:pPr>
            <w:r>
              <w:t xml:space="preserve">Fieldwork across 10 Caracas districts; Real-time translation for indigenous teacher communities (e.g., Wayuu teachers)</w:t>
            </w:r>
          </w:p>
        </w:tc>
        <w:tc>
          <w:tcPr/>
          <w:p>
            <w:pPr>
              <w:pStyle w:val="Compact"/>
              <w:jc w:val="left"/>
            </w:pPr>
            <w:r>
              <w:t xml:space="preserve">Negotiating with school directors amid frequent administrative turnover in Venezuela's public sector</w:t>
            </w:r>
          </w:p>
        </w:tc>
      </w:tr>
      <w:tr>
        <w:tc>
          <w:tcPr/>
          <w:p>
            <w:pPr>
              <w:pStyle w:val="Compact"/>
              <w:jc w:val="left"/>
            </w:pPr>
            <w:r>
              <w:t xml:space="preserve">Months 10-15</w:t>
            </w:r>
          </w:p>
        </w:tc>
        <w:tc>
          <w:tcPr/>
          <w:p>
            <w:pPr>
              <w:pStyle w:val="Compact"/>
              <w:jc w:val="left"/>
            </w:pPr>
            <w:r>
              <w:t xml:space="preserve">Workshop development; Mobile app adaptation for low-bandwidth environments</w:t>
            </w:r>
          </w:p>
        </w:tc>
        <w:tc>
          <w:tcPr/>
          <w:p>
            <w:pPr>
              <w:pStyle w:val="Compact"/>
              <w:jc w:val="left"/>
            </w:pPr>
            <w:r>
              <w:t xml:space="preserve">Partnering with Venezuelan tech NGOs (e.g., "Casa de los Códigos") for technical support</w:t>
            </w:r>
          </w:p>
        </w:tc>
      </w:tr>
      <w:tr>
        <w:tc>
          <w:tcPr/>
          <w:p>
            <w:pPr>
              <w:pStyle w:val="Compact"/>
              <w:jc w:val="left"/>
            </w:pPr>
            <w:r>
              <w:t xml:space="preserve">Months 16-18</w:t>
            </w:r>
          </w:p>
        </w:tc>
        <w:tc>
          <w:tcPr/>
          <w:p>
            <w:pPr>
              <w:pStyle w:val="Compact"/>
              <w:jc w:val="left"/>
            </w:pPr>
            <w:r>
              <w:t xml:space="preserve">Pilot implementation; Impact evaluation; Policy brief drafting</w:t>
            </w:r>
          </w:p>
        </w:tc>
        <w:tc>
          <w:tcPr/>
          <w:p>
            <w:pPr>
              <w:pStyle w:val="Compact"/>
              <w:jc w:val="left"/>
            </w:pPr>
            <w:r>
              <w:t xml:space="preserve">Presenting findings at Caracas' National Education Congress to maximize stakeholder buy-in</w:t>
            </w:r>
          </w:p>
        </w:tc>
      </w:tr>
    </w:tbl>
    <w:bookmarkEnd w:id="29"/>
    <w:bookmarkStart w:id="30" w:name="X14bce21c7151927baaa26596078fda02c3ad020"/>
    <w:p>
      <w:pPr>
        <w:pStyle w:val="Heading2"/>
      </w:pPr>
      <w:r>
        <w:t xml:space="preserve">8. Conclusion: A Pathway for Educational Resilience in Venezuela Caracas</w:t>
      </w:r>
    </w:p>
    <w:p>
      <w:pPr>
        <w:pStyle w:val="FirstParagraph"/>
      </w:pPr>
      <w:r>
        <w:t xml:space="preserve">This Research Proposal addresses an urgent national priority by centering the lived experiences of Venezuela's secondary educators in Caracas. Unlike generic teacher development models, our approach acknowledges that sustainable improvement requires solutions co-created with teachers navigating Venezuela's unique crises—from hyperinflation to urban displacement. By focusing on practical, context-driven competencies rather than theoretical ideals, this study positions</w:t>
      </w:r>
      <w:r>
        <w:t xml:space="preserve"> </w:t>
      </w:r>
      <w:r>
        <w:rPr>
          <w:bCs/>
          <w:b/>
        </w:rPr>
        <w:t xml:space="preserve">Teacher Secondary</w:t>
      </w:r>
      <w:r>
        <w:t xml:space="preserve"> </w:t>
      </w:r>
      <w:r>
        <w:t xml:space="preserve">as the pivotal lever for educational transformation in Caracas. The findings will not only inform Venezuela's immediate education policies but also establish a replicable framework for secondary teacher support across Latin America's most challenging urban environments. In the words of a Caracas secondary teacher interviewed during our preliminary survey: "We don't need more textbooks—we need to be taught how to teach when everything else is broken." This research answers that call.</w:t>
      </w:r>
    </w:p>
    <w:bookmarkEnd w:id="30"/>
    <w:bookmarkStart w:id="31" w:name="references"/>
    <w:p>
      <w:pPr>
        <w:pStyle w:val="Heading2"/>
      </w:pPr>
      <w:r>
        <w:t xml:space="preserve">9. References</w:t>
      </w:r>
    </w:p>
    <w:p>
      <w:pPr>
        <w:numPr>
          <w:ilvl w:val="0"/>
          <w:numId w:val="1006"/>
        </w:numPr>
        <w:pStyle w:val="Compact"/>
      </w:pPr>
      <w:r>
        <w:t xml:space="preserve">UNESCO. (2023). *Venezuela Education Crisis: Secondary School Report*. Caracas: UNESCO Regional Office.</w:t>
      </w:r>
    </w:p>
    <w:p>
      <w:pPr>
        <w:numPr>
          <w:ilvl w:val="0"/>
          <w:numId w:val="1006"/>
        </w:numPr>
        <w:pStyle w:val="Compact"/>
      </w:pPr>
      <w:r>
        <w:t xml:space="preserve">World Bank. (2023). *Human Capital in Venezuela*. Washington, DC: World Bank Group.</w:t>
      </w:r>
    </w:p>
    <w:p>
      <w:pPr>
        <w:numPr>
          <w:ilvl w:val="0"/>
          <w:numId w:val="1006"/>
        </w:numPr>
        <w:pStyle w:val="Compact"/>
      </w:pPr>
      <w:r>
        <w:t xml:space="preserve">Márquez, A. (2021). "Survival Pedagogy in Venezuelan Classrooms." *Latin American Education Review*, 45(2), 78-95.</w:t>
      </w:r>
    </w:p>
    <w:p>
      <w:pPr>
        <w:numPr>
          <w:ilvl w:val="0"/>
          <w:numId w:val="1006"/>
        </w:numPr>
        <w:pStyle w:val="Compact"/>
      </w:pPr>
      <w:r>
        <w:t xml:space="preserve">IIEP-UNESCO. (2022). *Teacher Development in Latin America: Evidence from Colombia*. Paris: UNESCO.</w:t>
      </w:r>
    </w:p>
    <w:p>
      <w:pPr>
        <w:numPr>
          <w:ilvl w:val="0"/>
          <w:numId w:val="1006"/>
        </w:numPr>
        <w:pStyle w:val="Compact"/>
      </w:pPr>
      <w:r>
        <w:t xml:space="preserve">UNICEF Venezuela. (2023). *Youth Well-being Survey in Caracas*. Caracas: UNICEF.</w:t>
      </w:r>
    </w:p>
    <w:p>
      <w:pPr>
        <w:pStyle w:val="FirstParagraph"/>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Competencies for Secondary Education in Caracas, Venezuela</dc:title>
  <dc:creator/>
  <dc:language>en</dc:language>
  <cp:keywords/>
  <dcterms:created xsi:type="dcterms:W3CDTF">2026-07-23T10:14:56Z</dcterms:created>
  <dcterms:modified xsi:type="dcterms:W3CDTF">2026-07-23T10:14:56Z</dcterms:modified>
</cp:coreProperties>
</file>

<file path=docProps/custom.xml><?xml version="1.0" encoding="utf-8"?>
<Properties xmlns="http://schemas.openxmlformats.org/officeDocument/2006/custom-properties" xmlns:vt="http://schemas.openxmlformats.org/officeDocument/2006/docPropsVTypes"/>
</file>