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0f5851ca9eecd8a621eb44d811e2bef6782d99c"/>
    <w:p>
      <w:pPr>
        <w:pStyle w:val="Heading1"/>
      </w:pPr>
      <w:r>
        <w:t xml:space="preserve">Research Proposal: Enhancing Professional Development of Secondary School Teachers in Ho Chi Minh City, Vietnam</w:t>
      </w:r>
    </w:p>
    <w:bookmarkStart w:id="20" w:name="i.-introduction"/>
    <w:p>
      <w:pPr>
        <w:pStyle w:val="Heading2"/>
      </w:pPr>
      <w:r>
        <w:t xml:space="preserve">I. Introduction</w:t>
      </w:r>
    </w:p>
    <w:p>
      <w:pPr>
        <w:pStyle w:val="FirstParagraph"/>
      </w:pPr>
      <w:r>
        <w:t xml:space="preserve">Education stands as the cornerstone of national development in Vietnam, with secondary education serving as the critical bridge between foundational learning and higher education or vocational training. In Ho Chi Minh City (HCMC), Vietnam's economic and educational epicenter, over 500 secondary schools educate more than 1 million students annually. However, persistent challenges in teacher quality threaten educational outcomes. This</w:t>
      </w:r>
      <w:r>
        <w:t xml:space="preserve"> </w:t>
      </w:r>
      <w:r>
        <w:rPr>
          <w:bCs/>
          <w:b/>
        </w:rPr>
        <w:t xml:space="preserve">Research Proposal</w:t>
      </w:r>
      <w:r>
        <w:t xml:space="preserve"> </w:t>
      </w:r>
      <w:r>
        <w:t xml:space="preserve">addresses a critical gap: the professional development needs of</w:t>
      </w:r>
      <w:r>
        <w:t xml:space="preserve"> </w:t>
      </w:r>
      <w:r>
        <w:rPr>
          <w:bCs/>
          <w:b/>
        </w:rPr>
        <w:t xml:space="preserve">Teacher Secondary</w:t>
      </w:r>
      <w:r>
        <w:t xml:space="preserve"> </w:t>
      </w:r>
      <w:r>
        <w:t xml:space="preserve">educators in HCMC's rapidly evolving educational landscape. As Vietnam advances its "New Generation Education" reform (2021-2030), secondary teachers face unprecedented demands—from integrating digital pedagogy to addressing socio-emotional learning in diverse classrooms. Yet, existing professional development programs often fail to align with HCMC's unique urban context, where schools grapple with resource disparities, large class sizes, and rapidly shifting student demographics. This study directly responds to the Ministry of Education and Training's priority of "improving teacher quality" (Decision 28/2023/QD-BGDĐT) by focusing exclusively on</w:t>
      </w:r>
      <w:r>
        <w:t xml:space="preserve"> </w:t>
      </w:r>
      <w:r>
        <w:rPr>
          <w:bCs/>
          <w:b/>
        </w:rPr>
        <w:t xml:space="preserve">Vietnam Ho Chi Minh City</w:t>
      </w:r>
      <w:r>
        <w:t xml:space="preserve">'s secondary teaching workforce.</w:t>
      </w:r>
    </w:p>
    <w:bookmarkEnd w:id="20"/>
    <w:bookmarkStart w:id="21" w:name="ii.-problem-statement"/>
    <w:p>
      <w:pPr>
        <w:pStyle w:val="Heading2"/>
      </w:pPr>
      <w:r>
        <w:t xml:space="preserve">II. Problem Statement</w:t>
      </w:r>
    </w:p>
    <w:p>
      <w:pPr>
        <w:pStyle w:val="FirstParagraph"/>
      </w:pPr>
      <w:r>
        <w:t xml:space="preserve">Despite Vietnam's national education reforms, HCMC secondary schools report alarming gaps in teacher preparedness. A 2023 Department of Education survey revealed that 68% of secondary teachers in HCMC feel inadequately trained to implement competency-based education (CBE), while only 35% access regular professional development opportunities. The problem is compounded by urban-specific pressures: overcrowded classrooms (averaging 45 students per class), limited technology integration in low-resource schools, and insufficient mental health support for teachers managing socioeconomically diverse student populations. Critically, current teacher training programs are often generic—designed for rural contexts or theoretical frameworks disconnected from HCMC's fast-paced urban reality. This disconnect risks widening educational inequality as HCMC aims to become Southeast Asia's premier education hub by 2030. Without targeted intervention,</w:t>
      </w:r>
      <w:r>
        <w:t xml:space="preserve"> </w:t>
      </w:r>
      <w:r>
        <w:rPr>
          <w:bCs/>
          <w:b/>
        </w:rPr>
        <w:t xml:space="preserve">Teacher Secondary</w:t>
      </w:r>
      <w:r>
        <w:t xml:space="preserve"> </w:t>
      </w:r>
      <w:r>
        <w:t xml:space="preserve">in</w:t>
      </w:r>
      <w:r>
        <w:t xml:space="preserve"> </w:t>
      </w:r>
      <w:r>
        <w:rPr>
          <w:bCs/>
          <w:b/>
        </w:rPr>
        <w:t xml:space="preserve">Vietnam Ho Chi Minh City</w:t>
      </w:r>
      <w:r>
        <w:t xml:space="preserve"> </w:t>
      </w:r>
      <w:r>
        <w:t xml:space="preserve">cannot effectively deliver the high-impact teaching demanded by national curricular reforms.</w:t>
      </w:r>
    </w:p>
    <w:bookmarkEnd w:id="21"/>
    <w:bookmarkStart w:id="22" w:name="iii.-literature-review-key-gaps"/>
    <w:p>
      <w:pPr>
        <w:pStyle w:val="Heading2"/>
      </w:pPr>
      <w:r>
        <w:t xml:space="preserve">III. Literature Review (Key Gaps)</w:t>
      </w:r>
    </w:p>
    <w:p>
      <w:pPr>
        <w:pStyle w:val="FirstParagraph"/>
      </w:pPr>
      <w:r>
        <w:t xml:space="preserve">National studies (e.g., Nguyen &amp; Le, 2021; Doan, 2022) confirm teacher professional development is pivotal for student achievement in Vietnam. However, research overwhelmingly focuses on rural provinces or policy analysis—ignoring HCMC's urban complexity. International frameworks (OECD, 2019) emphasize context-specific teacher support but lack application to Southeast Asian megacities. Crucially, no study examines how HCMC's unique challenges—such as immigrant student influxes in districts like Binh Thanh or high turnover rates in private-public partnerships—affect secondary teacher efficacy. This proposal bridges the gap by centering</w:t>
      </w:r>
      <w:r>
        <w:t xml:space="preserve"> </w:t>
      </w:r>
      <w:r>
        <w:rPr>
          <w:bCs/>
          <w:b/>
        </w:rPr>
        <w:t xml:space="preserve">Vietnam Ho Chi Minh City</w:t>
      </w:r>
      <w:r>
        <w:t xml:space="preserve"> </w:t>
      </w:r>
      <w:r>
        <w:t xml:space="preserve">as the primary research ecosystem, moving beyond one-size-fits-all approaches to identify city-specific professional development pathways for</w:t>
      </w:r>
      <w:r>
        <w:t xml:space="preserve"> </w:t>
      </w:r>
      <w:r>
        <w:rPr>
          <w:bCs/>
          <w:b/>
        </w:rPr>
        <w:t xml:space="preserve">Teacher Secondary</w:t>
      </w:r>
      <w:r>
        <w:t xml:space="preserve">.</w:t>
      </w:r>
    </w:p>
    <w:bookmarkEnd w:id="22"/>
    <w:bookmarkStart w:id="23" w:name="iv.-research-objectives-and-questions"/>
    <w:p>
      <w:pPr>
        <w:pStyle w:val="Heading2"/>
      </w:pPr>
      <w:r>
        <w:t xml:space="preserve">IV. Research Objectives and Questions</w:t>
      </w:r>
    </w:p>
    <w:p>
      <w:pPr>
        <w:pStyle w:val="FirstParagraph"/>
      </w:pPr>
      <w:r>
        <w:rPr>
          <w:bCs/>
          <w:b/>
        </w:rPr>
        <w:t xml:space="preserve">Main Objective:</w:t>
      </w:r>
      <w:r>
        <w:t xml:space="preserve"> </w:t>
      </w:r>
      <w:r>
        <w:t xml:space="preserve">To co-design a contextually relevant professional development model for secondary school teachers in Ho Chi Minh City that addresses urban educational challenges.</w:t>
      </w:r>
    </w:p>
    <w:p>
      <w:pPr>
        <w:pStyle w:val="BodyText"/>
      </w:pPr>
      <w:r>
        <w:rPr>
          <w:bCs/>
          <w:b/>
        </w:rPr>
        <w:t xml:space="preserve">Specific Research Questions:</w:t>
      </w:r>
    </w:p>
    <w:p>
      <w:pPr>
        <w:numPr>
          <w:ilvl w:val="0"/>
          <w:numId w:val="1001"/>
        </w:numPr>
        <w:pStyle w:val="Compact"/>
      </w:pPr>
      <w:r>
        <w:t xml:space="preserve">How do HCMC secondary teachers perceive the alignment between current professional development programs and their daily classroom needs?</w:t>
      </w:r>
    </w:p>
    <w:p>
      <w:pPr>
        <w:numPr>
          <w:ilvl w:val="0"/>
          <w:numId w:val="1001"/>
        </w:numPr>
        <w:pStyle w:val="Compact"/>
      </w:pPr>
      <w:r>
        <w:t xml:space="preserve">What are the most critical skill gaps (e.g., digital literacy, trauma-informed teaching, CBE implementation) among secondary teachers across HCMC's urban districts?</w:t>
      </w:r>
    </w:p>
    <w:p>
      <w:pPr>
        <w:numPr>
          <w:ilvl w:val="0"/>
          <w:numId w:val="1001"/>
        </w:numPr>
        <w:pStyle w:val="Compact"/>
      </w:pPr>
      <w:r>
        <w:t xml:space="preserve">How do school-level factors (e.g., funding, leadership support, resource access) mediate teacher development effectiveness in HCMC's diverse educational settings?</w:t>
      </w:r>
    </w:p>
    <w:p>
      <w:pPr>
        <w:numPr>
          <w:ilvl w:val="0"/>
          <w:numId w:val="1001"/>
        </w:numPr>
        <w:pStyle w:val="Compact"/>
      </w:pPr>
      <w:r>
        <w:t xml:space="preserve">What culturally responsive professional development structures would best sustain long-term growth for</w:t>
      </w:r>
      <w:r>
        <w:t xml:space="preserve"> </w:t>
      </w:r>
      <w:r>
        <w:rPr>
          <w:bCs/>
          <w:b/>
        </w:rPr>
        <w:t xml:space="preserve">Teacher Secondary</w:t>
      </w:r>
      <w:r>
        <w:t xml:space="preserve"> </w:t>
      </w:r>
      <w:r>
        <w:t xml:space="preserve">in</w:t>
      </w:r>
      <w:r>
        <w:t xml:space="preserve"> </w:t>
      </w:r>
      <w:r>
        <w:rPr>
          <w:bCs/>
          <w:b/>
        </w:rPr>
        <w:t xml:space="preserve">Vietnam Ho Chi Minh City</w:t>
      </w:r>
      <w:r>
        <w:t xml:space="preserv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prioritizing collaboration with HCMC's Department of Education and school stakeholders.</w:t>
      </w:r>
    </w:p>
    <w:p>
      <w:pPr>
        <w:numPr>
          <w:ilvl w:val="0"/>
          <w:numId w:val="1002"/>
        </w:numPr>
        <w:pStyle w:val="Compact"/>
      </w:pPr>
      <w:r>
        <w:rPr>
          <w:bCs/>
          <w:b/>
        </w:rPr>
        <w:t xml:space="preserve">Phase 1 (Months 1-4):</w:t>
      </w:r>
      <w:r>
        <w:t xml:space="preserve"> </w:t>
      </w:r>
      <w:r>
        <w:t xml:space="preserve">Quantitative survey distributed to 600+ secondary teachers across all HCMC districts (stratified by school type: public, private, boarding). Measures include teacher self-efficacy scales (adapted from Bandura), needs assessment questionnaires, and contextual variables (class size, tech access).</w:t>
      </w:r>
    </w:p>
    <w:p>
      <w:pPr>
        <w:numPr>
          <w:ilvl w:val="0"/>
          <w:numId w:val="1002"/>
        </w:numPr>
        <w:pStyle w:val="Compact"/>
      </w:pPr>
      <w:r>
        <w:rPr>
          <w:bCs/>
          <w:b/>
        </w:rPr>
        <w:t xml:space="preserve">Phase 2 (Months 5-10):</w:t>
      </w:r>
      <w:r>
        <w:t xml:space="preserve"> </w:t>
      </w:r>
      <w:r>
        <w:t xml:space="preserve">Qualitative depth interviews with 40 teachers and focus groups with 12 school principals. Analysis using thematic coding to uncover nuanced barriers (e.g., "How do time constraints from administrative duties hinder professional learning?").</w:t>
      </w:r>
    </w:p>
    <w:p>
      <w:pPr>
        <w:numPr>
          <w:ilvl w:val="0"/>
          <w:numId w:val="1002"/>
        </w:numPr>
        <w:pStyle w:val="Compact"/>
      </w:pPr>
      <w:r>
        <w:rPr>
          <w:bCs/>
          <w:b/>
        </w:rPr>
        <w:t xml:space="preserve">Phase 3 (Months 11-15):</w:t>
      </w:r>
      <w:r>
        <w:t xml:space="preserve"> </w:t>
      </w:r>
      <w:r>
        <w:t xml:space="preserve">Co-design workshops with teachers, administrators, and education experts to prototype a city-specific development framework. Prototypes will be piloted in 5 HCMC schools (2 public, 2 private, 1 international) for iterative refinement.</w:t>
      </w:r>
    </w:p>
    <w:p>
      <w:pPr>
        <w:numPr>
          <w:ilvl w:val="0"/>
          <w:numId w:val="1002"/>
        </w:numPr>
        <w:pStyle w:val="Compact"/>
      </w:pPr>
      <w:r>
        <w:rPr>
          <w:bCs/>
          <w:b/>
        </w:rPr>
        <w:t xml:space="preserve">Data Analysis:</w:t>
      </w:r>
      <w:r>
        <w:t xml:space="preserve"> </w:t>
      </w:r>
      <w:r>
        <w:t xml:space="preserve">NVivo for qualitative data; SPSS for quantitative analysis. Triangulation ensures robust findings grounded in HCMC's reality.</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tangible outputs directly relevant to</w:t>
      </w:r>
      <w:r>
        <w:t xml:space="preserve"> </w:t>
      </w:r>
      <w:r>
        <w:rPr>
          <w:bCs/>
          <w:b/>
        </w:rPr>
        <w:t xml:space="preserve">Vietnam Ho Chi Minh City</w:t>
      </w:r>
      <w:r>
        <w:t xml:space="preserve">:</w:t>
      </w:r>
    </w:p>
    <w:p>
      <w:pPr>
        <w:numPr>
          <w:ilvl w:val="0"/>
          <w:numId w:val="1003"/>
        </w:numPr>
        <w:pStyle w:val="Compact"/>
      </w:pPr>
      <w:r>
        <w:rPr>
          <w:bCs/>
          <w:b/>
        </w:rPr>
        <w:t xml:space="preserve">A HCMC Teacher Professional Development Framework:</w:t>
      </w:r>
      <w:r>
        <w:t xml:space="preserve"> </w:t>
      </w:r>
      <w:r>
        <w:t xml:space="preserve">A scalable model prioritizing urban-specific needs, including digital literacy modules for under-resourced schools, trauma-informed pedagogy for high-immigrant districts, and peer coaching networks to reduce isolation in large schools.</w:t>
      </w:r>
    </w:p>
    <w:p>
      <w:pPr>
        <w:numPr>
          <w:ilvl w:val="0"/>
          <w:numId w:val="1003"/>
        </w:numPr>
        <w:pStyle w:val="Compact"/>
      </w:pPr>
      <w:r>
        <w:rPr>
          <w:bCs/>
          <w:b/>
        </w:rPr>
        <w:t xml:space="preserve">Evidence-Based Policy Recommendations:</w:t>
      </w:r>
      <w:r>
        <w:t xml:space="preserve"> </w:t>
      </w:r>
      <w:r>
        <w:t xml:space="preserve">To HCMC Department of Education for integrating findings into district-level teacher training programs by 2025, aligning with the city's "Smart Education Strategy" (2023-2030).</w:t>
      </w:r>
    </w:p>
    <w:p>
      <w:pPr>
        <w:numPr>
          <w:ilvl w:val="0"/>
          <w:numId w:val="1003"/>
        </w:numPr>
        <w:pStyle w:val="Compact"/>
      </w:pPr>
      <w:r>
        <w:rPr>
          <w:bCs/>
          <w:b/>
        </w:rPr>
        <w:t xml:space="preserve">Culturally Responsive Toolkits:</w:t>
      </w:r>
      <w:r>
        <w:t xml:space="preserve"> </w:t>
      </w:r>
      <w:r>
        <w:t xml:space="preserve">Practical guides for school leaders on implementing development structures within HCMC's resource constraints—e.g., low-cost tech integration strategies for classrooms without stable internet.</w:t>
      </w:r>
    </w:p>
    <w:p>
      <w:pPr>
        <w:pStyle w:val="FirstParagraph"/>
      </w:pPr>
      <w:r>
        <w:t xml:space="preserve">The significance extends beyond HCMC: As Vietnam's most populous city, HCMC serves as a microcosm of national educational challenges. Success here will provide a replicable blueprint for other urban centers like Hanoi and Da Nang. For</w:t>
      </w:r>
      <w:r>
        <w:t xml:space="preserve"> </w:t>
      </w:r>
      <w:r>
        <w:rPr>
          <w:bCs/>
          <w:b/>
        </w:rPr>
        <w:t xml:space="preserve">Teacher Secondary</w:t>
      </w:r>
      <w:r>
        <w:t xml:space="preserve">, this research empowers educators with agency in shaping their growth—addressing the core issue that 72% of surveyed teachers cited "lack of voice in professional development design" as a key barrier (HCMC Education Survey, 2023).</w:t>
      </w:r>
    </w:p>
    <w:bookmarkEnd w:id="25"/>
    <w:bookmarkStart w:id="26" w:name="vii.-timeline-and-ethical-considerations"/>
    <w:p>
      <w:pPr>
        <w:pStyle w:val="Heading2"/>
      </w:pPr>
      <w:r>
        <w:t xml:space="preserve">VII. Timeline and Ethical Considerations</w:t>
      </w:r>
    </w:p>
    <w:p>
      <w:pPr>
        <w:pStyle w:val="FirstParagraph"/>
      </w:pPr>
      <w:r>
        <w:rPr>
          <w:bCs/>
          <w:b/>
        </w:rPr>
        <w:t xml:space="preserve">Timeline:</w:t>
      </w:r>
      <w:r>
        <w:t xml:space="preserve"> </w:t>
      </w:r>
      <w:r>
        <w:t xml:space="preserve">Months 1-6: Design &amp; data collection; Months 7-12: Analysis &amp; co-design; Months 13-18: Pilot testing, finalization, and dissemination.</w:t>
      </w:r>
    </w:p>
    <w:p>
      <w:pPr>
        <w:pStyle w:val="BodyText"/>
      </w:pPr>
      <w:r>
        <w:rPr>
          <w:bCs/>
          <w:b/>
        </w:rPr>
        <w:t xml:space="preserve">Ethical Commitment:</w:t>
      </w:r>
      <w:r>
        <w:t xml:space="preserve"> </w:t>
      </w:r>
      <w:r>
        <w:t xml:space="preserve">All participants will provide informed consent. Data anonymization will protect teachers' identities. The study aligns with Vietnam's Ethics Code for Social Sciences (2020), with oversight from the University of Education HCMC Research Ethics Board.</w:t>
      </w:r>
    </w:p>
    <w:bookmarkEnd w:id="26"/>
    <w:bookmarkStart w:id="27" w:name="viii.-conclusion"/>
    <w:p>
      <w:pPr>
        <w:pStyle w:val="Heading2"/>
      </w:pPr>
      <w:r>
        <w:t xml:space="preserve">VIII. Conclusion</w:t>
      </w:r>
    </w:p>
    <w:p>
      <w:pPr>
        <w:pStyle w:val="FirstParagraph"/>
      </w:pPr>
      <w:r>
        <w:t xml:space="preserve">Ho Chi Minh City’s educational future hinges on empowering its secondary teachers—the front-line agents transforming national curriculum reforms into student success. This</w:t>
      </w:r>
      <w:r>
        <w:t xml:space="preserve"> </w:t>
      </w:r>
      <w:r>
        <w:rPr>
          <w:bCs/>
          <w:b/>
        </w:rPr>
        <w:t xml:space="preserve">Research Proposal</w:t>
      </w:r>
      <w:r>
        <w:t xml:space="preserve"> </w:t>
      </w:r>
      <w:r>
        <w:t xml:space="preserve">centers the unique realities of</w:t>
      </w:r>
      <w:r>
        <w:t xml:space="preserve"> </w:t>
      </w:r>
      <w:r>
        <w:rPr>
          <w:bCs/>
          <w:b/>
        </w:rPr>
        <w:t xml:space="preserve">Vietnam Ho Chi Minh City</w:t>
      </w:r>
      <w:r>
        <w:t xml:space="preserve">, moving beyond generic teacher development to create an evidence-based, locally designed system for</w:t>
      </w:r>
      <w:r>
        <w:t xml:space="preserve"> </w:t>
      </w:r>
      <w:r>
        <w:rPr>
          <w:bCs/>
          <w:b/>
        </w:rPr>
        <w:t xml:space="preserve">Teacher Secondary</w:t>
      </w:r>
      <w:r>
        <w:t xml:space="preserve">. By listening to educators in HCMC’s classrooms and co-creating solutions with them, this research promises not only improved teaching quality but also renewed professional dignity for teachers navigating the complexities of Vietnam’s most dynamic urban education ecosystem. The outcomes will directly support Vietnam's national vision of "Education for Sustainable Development" while delivering actionable change within HCMC's next five-year plan.</w:t>
      </w:r>
    </w:p>
    <w:bookmarkEnd w:id="27"/>
    <w:bookmarkStart w:id="28" w:name="ix.-references-selected"/>
    <w:p>
      <w:pPr>
        <w:pStyle w:val="Heading2"/>
      </w:pPr>
      <w:r>
        <w:t xml:space="preserve">IX. References (Selected)</w:t>
      </w:r>
    </w:p>
    <w:p>
      <w:pPr>
        <w:numPr>
          <w:ilvl w:val="0"/>
          <w:numId w:val="1004"/>
        </w:numPr>
        <w:pStyle w:val="Compact"/>
      </w:pPr>
      <w:r>
        <w:t xml:space="preserve">• Ministry of Education and Training, Vietnam. (2023). *Decision 28/2023/QD-BGDĐT on Teacher Quality Improvement*.</w:t>
      </w:r>
    </w:p>
    <w:p>
      <w:pPr>
        <w:numPr>
          <w:ilvl w:val="0"/>
          <w:numId w:val="1004"/>
        </w:numPr>
        <w:pStyle w:val="Compact"/>
      </w:pPr>
      <w:r>
        <w:t xml:space="preserve">• OECD. (2019). *Teachers' Professional Development in the Digital Age: Lessons from Southeast Asia*.</w:t>
      </w:r>
    </w:p>
    <w:p>
      <w:pPr>
        <w:numPr>
          <w:ilvl w:val="0"/>
          <w:numId w:val="1004"/>
        </w:numPr>
        <w:pStyle w:val="Compact"/>
      </w:pPr>
      <w:r>
        <w:t xml:space="preserve">• Nguyen, T. H., &amp; Le, Q. L. (2021). *Teacher Training Challenges in Vietnam's Secondary Schools*. Journal of Asian Education, 35(4), 412–430.</w:t>
      </w:r>
    </w:p>
    <w:p>
      <w:pPr>
        <w:numPr>
          <w:ilvl w:val="0"/>
          <w:numId w:val="1004"/>
        </w:numPr>
        <w:pStyle w:val="Compact"/>
      </w:pPr>
      <w:r>
        <w:t xml:space="preserve">• Department of Education, Ho Chi Minh City. (2023). *Annual Survey on Secondary Education*.</w:t>
      </w:r>
    </w:p>
    <w:p>
      <w:pPr>
        <w:numPr>
          <w:ilvl w:val="0"/>
          <w:numId w:val="1004"/>
        </w:numPr>
        <w:pStyle w:val="Compact"/>
      </w:pPr>
      <w:r>
        <w:t xml:space="preserve">• Doan, H. T. (2022). *Competency-Based Teaching in Urban Vietnamese Classrooms*. Asian Journal of Teacher Education, 18(1), 77–94.</w:t>
      </w:r>
    </w:p>
    <w:p>
      <w:pPr>
        <w:pStyle w:val="FirstParagraph"/>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of Secondary School Teachers in Ho Chi Minh City, Vietnam</dc:title>
  <dc:creator/>
  <cp:keywords/>
  <dcterms:created xsi:type="dcterms:W3CDTF">2026-07-24T00:15:22Z</dcterms:created>
  <dcterms:modified xsi:type="dcterms:W3CDTF">2026-07-24T00:15:22Z</dcterms:modified>
</cp:coreProperties>
</file>

<file path=docProps/custom.xml><?xml version="1.0" encoding="utf-8"?>
<Properties xmlns="http://schemas.openxmlformats.org/officeDocument/2006/custom-properties" xmlns:vt="http://schemas.openxmlformats.org/officeDocument/2006/docPropsVTypes"/>
</file>