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e753c2b23da4de1c1492b2f4657b374864b70b9"/>
    <w:p>
      <w:pPr>
        <w:pStyle w:val="Heading1"/>
      </w:pPr>
      <w:r>
        <w:t xml:space="preserve">Research Proposal: Optimizing Next-Generation Telecommunications Infrastructure for Sustainable Urban Development in Buenos Aires, Argentina</w:t>
      </w:r>
    </w:p>
    <w:bookmarkStart w:id="20" w:name="abstract"/>
    <w:p>
      <w:pPr>
        <w:pStyle w:val="Heading2"/>
      </w:pPr>
      <w:r>
        <w:t xml:space="preserve">Abstract</w:t>
      </w:r>
    </w:p>
    <w:p>
      <w:pPr>
        <w:pStyle w:val="FirstParagraph"/>
      </w:pPr>
      <w:r>
        <w:t xml:space="preserve">This research proposal addresses critical gaps in telecommunications infrastructure within Buenos Aires, Argentina. As the nation's economic and cultural epicenter, Buenos Aires faces unique challenges including dense urban congestion, uneven spectrum allocation, and evolving regulatory frameworks. This study will investigate the role of the Telecommunication Engineer in designing resilient 5G/6G networks integrated with smart city systems, specifically tailored to Buenos Aires' socio-economic landscape. The research will produce actionable frameworks for engineering practices that enhance connectivity accessibility while adhering to Argentine national standards (ANATEC regulations) and supporting Argentina's Digital Agenda 2030. Expected outcomes include a scalable infrastructure model for high-density urban environments, directly benefiting Telecommunication Engineers operating within Argentina Buenos Aires.</w:t>
      </w:r>
    </w:p>
    <w:bookmarkEnd w:id="20"/>
    <w:bookmarkStart w:id="21" w:name="introduction-and-context"/>
    <w:p>
      <w:pPr>
        <w:pStyle w:val="Heading2"/>
      </w:pPr>
      <w:r>
        <w:t xml:space="preserve">1. Introduction and Context</w:t>
      </w:r>
    </w:p>
    <w:p>
      <w:pPr>
        <w:pStyle w:val="FirstParagraph"/>
      </w:pPr>
      <w:r>
        <w:t xml:space="preserve">Buenos Aires, Argentina, hosts over 30% of the nation's population in a highly complex urban fabric where telecommunications infrastructure must support both economic activity and social inclusion. Despite significant investment under initiatives like the "Plan Nacional de Telecomunicaciones 2016-2030," persistent challenges include signal dead zones in peripheral districts (e.g., Caballito, Villa Lugano), spectrum scarcity hindering 5G deployment, and insufficient engineering capacity to manage integrated smart city systems. The role of the Telecommunication Engineer in Argentina Buenos Aires is pivotal yet under-supported by localized research addressing the city's unique topography, regulatory constraints (notably ANATEC licensing), and socioeconomic diversity. This proposal directly responds to these gaps through context-specific engineering research.</w:t>
      </w:r>
    </w:p>
    <w:bookmarkEnd w:id="21"/>
    <w:bookmarkStart w:id="22" w:name="problem-statement"/>
    <w:p>
      <w:pPr>
        <w:pStyle w:val="Heading2"/>
      </w:pPr>
      <w:r>
        <w:t xml:space="preserve">2. Problem Statement</w:t>
      </w:r>
    </w:p>
    <w:p>
      <w:pPr>
        <w:pStyle w:val="FirstParagraph"/>
      </w:pPr>
      <w:r>
        <w:t xml:space="preserve">Current telecommunications infrastructure in Buenos Aires fails to meet the demands of a modern megacity, creating significant digital divides. Key issues include:</w:t>
      </w:r>
    </w:p>
    <w:p>
      <w:pPr>
        <w:numPr>
          <w:ilvl w:val="0"/>
          <w:numId w:val="1001"/>
        </w:numPr>
        <w:pStyle w:val="Compact"/>
      </w:pPr>
      <w:r>
        <w:rPr>
          <w:bCs/>
          <w:b/>
        </w:rPr>
        <w:t xml:space="preserve">Spectrum Allocation Inefficiencies:</w:t>
      </w:r>
      <w:r>
        <w:t xml:space="preserve"> </w:t>
      </w:r>
      <w:r>
        <w:t xml:space="preserve">Argentina's spectrum management lags behind regional peers (e.g., Brazil, Chile), causing congestion in high-demand zones like the Microcentro financial district and the Palermo cultural hub.</w:t>
      </w:r>
    </w:p>
    <w:p>
      <w:pPr>
        <w:numPr>
          <w:ilvl w:val="0"/>
          <w:numId w:val="1001"/>
        </w:numPr>
        <w:pStyle w:val="Compact"/>
      </w:pPr>
      <w:r>
        <w:rPr>
          <w:bCs/>
          <w:b/>
        </w:rPr>
        <w:t xml:space="preserve">Rural-Urban Disparities:</w:t>
      </w:r>
      <w:r>
        <w:t xml:space="preserve"> </w:t>
      </w:r>
      <w:r>
        <w:t xml:space="preserve">While central Buenos Aires has 95% 4G coverage, peripheral communes (e.g., La Matanza) average below 60%, contradicting Argentina's constitutional right to information access.</w:t>
      </w:r>
    </w:p>
    <w:p>
      <w:pPr>
        <w:numPr>
          <w:ilvl w:val="0"/>
          <w:numId w:val="1001"/>
        </w:numPr>
        <w:pStyle w:val="Compact"/>
      </w:pPr>
      <w:r>
        <w:rPr>
          <w:bCs/>
          <w:b/>
        </w:rPr>
        <w:t xml:space="preserve">Engineering Skill Gaps:</w:t>
      </w:r>
      <w:r>
        <w:t xml:space="preserve"> </w:t>
      </w:r>
      <w:r>
        <w:t xml:space="preserve">Local Telecommunication Engineers often lack training in emerging technologies (AI-driven network optimization, edge computing) required for Buenos Aires' smart city initiatives like "Buenos Aires Digital."</w:t>
      </w:r>
    </w:p>
    <w:bookmarkEnd w:id="22"/>
    <w:bookmarkStart w:id="23" w:name="research-objectives"/>
    <w:p>
      <w:pPr>
        <w:pStyle w:val="Heading2"/>
      </w:pPr>
      <w:r>
        <w:t xml:space="preserve">3. Research Objectives</w:t>
      </w:r>
    </w:p>
    <w:p>
      <w:pPr>
        <w:pStyle w:val="FirstParagraph"/>
      </w:pPr>
      <w:r>
        <w:t xml:space="preserve">This proposal aims to deliver three transformative outcomes for Argentina Buenos Aires:</w:t>
      </w:r>
    </w:p>
    <w:p>
      <w:pPr>
        <w:numPr>
          <w:ilvl w:val="0"/>
          <w:numId w:val="1002"/>
        </w:numPr>
        <w:pStyle w:val="Compact"/>
      </w:pPr>
      <w:r>
        <w:rPr>
          <w:bCs/>
          <w:b/>
        </w:rPr>
        <w:t xml:space="preserve">Develop a localized 5G/6G network architecture model</w:t>
      </w:r>
      <w:r>
        <w:t xml:space="preserve"> </w:t>
      </w:r>
      <w:r>
        <w:t xml:space="preserve">optimized for Buenos Aires' building density and microclimate, incorporating input from Telecommunication Engineers at Telecom Argentina and Claro Argentina.</w:t>
      </w:r>
    </w:p>
    <w:p>
      <w:pPr>
        <w:numPr>
          <w:ilvl w:val="0"/>
          <w:numId w:val="1002"/>
        </w:numPr>
        <w:pStyle w:val="Compact"/>
      </w:pPr>
      <w:r>
        <w:rPr>
          <w:bCs/>
          <w:b/>
        </w:rPr>
        <w:t xml:space="preserve">Create a regulatory compliance toolkit</w:t>
      </w:r>
      <w:r>
        <w:t xml:space="preserve"> </w:t>
      </w:r>
      <w:r>
        <w:t xml:space="preserve">aligned with ANATEC guidelines for deploying IoT networks in high-traffic urban zones (e.g., under the Retiro railway station), reducing deployment timelines by 30%.</w:t>
      </w:r>
    </w:p>
    <w:p>
      <w:pPr>
        <w:numPr>
          <w:ilvl w:val="0"/>
          <w:numId w:val="1002"/>
        </w:numPr>
        <w:pStyle w:val="Compact"/>
      </w:pPr>
      <w:r>
        <w:rPr>
          <w:bCs/>
          <w:b/>
        </w:rPr>
        <w:t xml:space="preserve">Establish a competency framework</w:t>
      </w:r>
      <w:r>
        <w:t xml:space="preserve"> </w:t>
      </w:r>
      <w:r>
        <w:t xml:space="preserve">for Telecommunication Engineers in Argentina Buenos Aires, addressing skills gaps identified through surveys with 15+ local engineering firms (e.g., Ezeiza Telecom, Telsur).</w:t>
      </w:r>
    </w:p>
    <w:bookmarkEnd w:id="23"/>
    <w:bookmarkStart w:id="24" w:name="methodology"/>
    <w:p>
      <w:pPr>
        <w:pStyle w:val="Heading2"/>
      </w:pPr>
      <w:r>
        <w:t xml:space="preserve">4. Methodology</w:t>
      </w:r>
    </w:p>
    <w:p>
      <w:pPr>
        <w:pStyle w:val="FirstParagraph"/>
      </w:pPr>
      <w:r>
        <w:t xml:space="preserve">The research employs a mixed-methods approach grounded in the Argentine context:</w:t>
      </w:r>
    </w:p>
    <w:p>
      <w:pPr>
        <w:numPr>
          <w:ilvl w:val="0"/>
          <w:numId w:val="1003"/>
        </w:numPr>
        <w:pStyle w:val="Compact"/>
      </w:pPr>
      <w:r>
        <w:rPr>
          <w:bCs/>
          <w:b/>
        </w:rPr>
        <w:t xml:space="preserve">Phase 1: Infrastructure Audit (Months 1-3)</w:t>
      </w:r>
      <w:r>
        <w:t xml:space="preserve"> </w:t>
      </w:r>
      <w:r>
        <w:t xml:space="preserve">- Collaborate with ANATEC and Buenos Aires City Government to map signal strength, spectrum usage, and coverage gaps across all 48 communes using GIS tools. Involves field testing by Telecommunication Engineers at local universities (UBA, ITBA).</w:t>
      </w:r>
    </w:p>
    <w:p>
      <w:pPr>
        <w:numPr>
          <w:ilvl w:val="0"/>
          <w:numId w:val="1003"/>
        </w:numPr>
        <w:pStyle w:val="Compact"/>
      </w:pPr>
      <w:r>
        <w:rPr>
          <w:bCs/>
          <w:b/>
        </w:rPr>
        <w:t xml:space="preserve">Phase 2: Stakeholder Co-Creation (Months 4-6)</w:t>
      </w:r>
      <w:r>
        <w:t xml:space="preserve"> </w:t>
      </w:r>
      <w:r>
        <w:t xml:space="preserve">- Conduct workshops with Telecommunication Engineers from major Argentine operators, municipal IT departments, and academia to co-design the network model. Focus on integrating Argentina's "Smart City Strategy" priorities.</w:t>
      </w:r>
    </w:p>
    <w:p>
      <w:pPr>
        <w:numPr>
          <w:ilvl w:val="0"/>
          <w:numId w:val="1003"/>
        </w:numPr>
        <w:pStyle w:val="Compact"/>
      </w:pPr>
      <w:r>
        <w:rPr>
          <w:bCs/>
          <w:b/>
        </w:rPr>
        <w:t xml:space="preserve">Phase 3: Simulation &amp; Validation (Months 7-10)</w:t>
      </w:r>
      <w:r>
        <w:t xml:space="preserve"> </w:t>
      </w:r>
      <w:r>
        <w:t xml:space="preserve">- Use NS-3 network simulators to test the proposed architecture in virtual Buenos Aires environments. Validate results via pilot deployments in selected zones (e.g., Puerto Madero, Constitución).</w:t>
      </w:r>
    </w:p>
    <w:p>
      <w:pPr>
        <w:numPr>
          <w:ilvl w:val="0"/>
          <w:numId w:val="1003"/>
        </w:numPr>
        <w:pStyle w:val="Compact"/>
      </w:pPr>
      <w:r>
        <w:rPr>
          <w:bCs/>
          <w:b/>
        </w:rPr>
        <w:t xml:space="preserve">Phase 4: Policy Integration (Month 11)</w:t>
      </w:r>
      <w:r>
        <w:t xml:space="preserve"> </w:t>
      </w:r>
      <w:r>
        <w:t xml:space="preserve">- Translate findings into ANATEC-compliant guidelines and an engineer training module certified by the Argentine Institute of Telecommunications (IAT).</w:t>
      </w:r>
    </w:p>
    <w:bookmarkEnd w:id="24"/>
    <w:bookmarkStart w:id="25" w:name="significance-for-argentina-buenos-aires"/>
    <w:p>
      <w:pPr>
        <w:pStyle w:val="Heading2"/>
      </w:pPr>
      <w:r>
        <w:t xml:space="preserve">5. Significance for Argentina Buenos Aires</w:t>
      </w:r>
    </w:p>
    <w:p>
      <w:pPr>
        <w:pStyle w:val="FirstParagraph"/>
      </w:pPr>
      <w:r>
        <w:t xml:space="preserve">This research directly impacts Argentina's strategic development goals. Buenos Aires represents 40% of Argentina's GDP, and reliable telecommunications are essential for its future as a regional innovation hub. The proposed framework will:</w:t>
      </w:r>
    </w:p>
    <w:p>
      <w:pPr>
        <w:numPr>
          <w:ilvl w:val="0"/>
          <w:numId w:val="1004"/>
        </w:numPr>
        <w:pStyle w:val="Compact"/>
      </w:pPr>
      <w:r>
        <w:rPr>
          <w:bCs/>
          <w:b/>
        </w:rPr>
        <w:t xml:space="preserve">Boost Economic Competitiveness:</w:t>
      </w:r>
      <w:r>
        <w:t xml:space="preserve"> </w:t>
      </w:r>
      <w:r>
        <w:t xml:space="preserve">By reducing network downtime, enabling real-time data for startups in the "Buenos Aires Tech Hub" (e.g., Mercado Libre, Globant offices).</w:t>
      </w:r>
    </w:p>
    <w:p>
      <w:pPr>
        <w:numPr>
          <w:ilvl w:val="0"/>
          <w:numId w:val="1004"/>
        </w:numPr>
        <w:pStyle w:val="Compact"/>
      </w:pPr>
      <w:r>
        <w:rPr>
          <w:bCs/>
          <w:b/>
        </w:rPr>
        <w:t xml:space="preserve">Advance Social Equity:</w:t>
      </w:r>
      <w:r>
        <w:t xml:space="preserve"> </w:t>
      </w:r>
      <w:r>
        <w:t xml:space="preserve">Targeted coverage expansion in low-income neighborhoods will support Argentina's national education program (Plan Nacional de Educación Digital).</w:t>
      </w:r>
    </w:p>
    <w:p>
      <w:pPr>
        <w:numPr>
          <w:ilvl w:val="0"/>
          <w:numId w:val="1004"/>
        </w:numPr>
        <w:pStyle w:val="Compact"/>
      </w:pPr>
      <w:r>
        <w:rPr>
          <w:bCs/>
          <w:b/>
        </w:rPr>
        <w:t xml:space="preserve">Elevate Engineering Profession:</w:t>
      </w:r>
      <w:r>
        <w:t xml:space="preserve"> </w:t>
      </w:r>
      <w:r>
        <w:t xml:space="preserve">Provide the first Argentina-specific competency standard for Telecommunication Engineers, aligning with national vocational training (Capacitación Laboral) requirements.</w:t>
      </w:r>
    </w:p>
    <w:bookmarkEnd w:id="25"/>
    <w:bookmarkStart w:id="26" w:name="expected-outcomes-and-deliverables"/>
    <w:p>
      <w:pPr>
        <w:pStyle w:val="Heading2"/>
      </w:pPr>
      <w:r>
        <w:t xml:space="preserve">6. Expected Outcomes and Deliverables</w:t>
      </w:r>
    </w:p>
    <w:p>
      <w:pPr>
        <w:pStyle w:val="FirstParagraph"/>
      </w:pPr>
      <w:r>
        <w:t xml:space="preserve">Deliverables will be directly applicable to Telecommunication Engineers operating in Argentina Buenos Aires:</w:t>
      </w:r>
    </w:p>
    <w:p>
      <w:pPr>
        <w:numPr>
          <w:ilvl w:val="0"/>
          <w:numId w:val="1005"/>
        </w:numPr>
        <w:pStyle w:val="Compact"/>
      </w:pPr>
      <w:r>
        <w:t xml:space="preserve">A validated technical blueprint for 5G/6G deployment in high-rise urban cores (e.g., with antenna placement algorithms considering the city's wind patterns and building materials).</w:t>
      </w:r>
    </w:p>
    <w:p>
      <w:pPr>
        <w:numPr>
          <w:ilvl w:val="0"/>
          <w:numId w:val="1005"/>
        </w:numPr>
        <w:pStyle w:val="Compact"/>
      </w:pPr>
      <w:r>
        <w:t xml:space="preserve">ANATEC-endorsed guidelines for spectrum sharing between public services (e.g., emergency response) and commercial networks.</w:t>
      </w:r>
    </w:p>
    <w:p>
      <w:pPr>
        <w:numPr>
          <w:ilvl w:val="0"/>
          <w:numId w:val="1005"/>
        </w:numPr>
        <w:pStyle w:val="Compact"/>
      </w:pPr>
      <w:r>
        <w:t xml:space="preserve">A certified training curriculum for Telecommunication Engineers, covering Argentine-specific case studies like integrating legacy infrastructure with new systems in historic districts (e.g., Recoleta).</w:t>
      </w:r>
    </w:p>
    <w:p>
      <w:pPr>
        <w:numPr>
          <w:ilvl w:val="0"/>
          <w:numId w:val="1005"/>
        </w:numPr>
        <w:pStyle w:val="Compact"/>
      </w:pPr>
      <w:r>
        <w:t xml:space="preserve">Open-source simulation tools adapted to Buenos Aires' topography, available via the National Telecommunications Research Network (Red Nacional de Investigación en Telecomunicaciones).</w:t>
      </w:r>
    </w:p>
    <w:bookmarkEnd w:id="26"/>
    <w:bookmarkStart w:id="27" w:name="budget-and-timeline"/>
    <w:p>
      <w:pPr>
        <w:pStyle w:val="Heading2"/>
      </w:pPr>
      <w:r>
        <w:t xml:space="preserve">7. Budget and Timeline</w:t>
      </w:r>
    </w:p>
    <w:p>
      <w:pPr>
        <w:pStyle w:val="FirstParagraph"/>
      </w:pPr>
      <w:r>
        <w:t xml:space="preserve">Total requested funding: $185,000 USD (Argentina peso equivalent: ~$45 million ARS). Breakdown:</w:t>
      </w:r>
    </w:p>
    <w:p>
      <w:pPr>
        <w:numPr>
          <w:ilvl w:val="0"/>
          <w:numId w:val="1006"/>
        </w:numPr>
        <w:pStyle w:val="Compact"/>
      </w:pPr>
      <w:r>
        <w:t xml:space="preserve">Equipment/Software (35%): GIS mapping tools, NS-3 licenses</w:t>
      </w:r>
    </w:p>
    <w:p>
      <w:pPr>
        <w:numPr>
          <w:ilvl w:val="0"/>
          <w:numId w:val="1006"/>
        </w:numPr>
        <w:pStyle w:val="Compact"/>
      </w:pPr>
      <w:r>
        <w:t xml:space="preserve">Field Operations (25%): Engineer salaries, sensor deployment in 10 communes</w:t>
      </w:r>
    </w:p>
    <w:p>
      <w:pPr>
        <w:numPr>
          <w:ilvl w:val="0"/>
          <w:numId w:val="1006"/>
        </w:numPr>
        <w:pStyle w:val="Compact"/>
      </w:pPr>
      <w:r>
        <w:t xml:space="preserve">Stakeholder Workshops (20%): Venue costs, facilitator fees with ANATEC</w:t>
      </w:r>
    </w:p>
    <w:p>
      <w:pPr>
        <w:numPr>
          <w:ilvl w:val="0"/>
          <w:numId w:val="1006"/>
        </w:numPr>
        <w:pStyle w:val="Compact"/>
      </w:pPr>
      <w:r>
        <w:t xml:space="preserve">Dissemination &amp; Training Development (20%): Curriculum production, workshop materials</w:t>
      </w:r>
    </w:p>
    <w:p>
      <w:pPr>
        <w:pStyle w:val="FirstParagraph"/>
      </w:pPr>
      <w:r>
        <w:t xml:space="preserve">Timeline: 11 months from inception to final deliverables. Critical path includes securing ANATEC data access (Month 2) and pilot approvals (Month 8).</w:t>
      </w:r>
    </w:p>
    <w:bookmarkEnd w:id="27"/>
    <w:bookmarkStart w:id="28" w:name="conclusion"/>
    <w:p>
      <w:pPr>
        <w:pStyle w:val="Heading2"/>
      </w:pPr>
      <w:r>
        <w:t xml:space="preserve">8. Conclusion</w:t>
      </w:r>
    </w:p>
    <w:p>
      <w:pPr>
        <w:pStyle w:val="FirstParagraph"/>
      </w:pPr>
      <w:r>
        <w:t xml:space="preserve">This research proposal is not merely an academic exercise; it is a strategic investment in Argentina Buenos Aires' digital sovereignty. By centering the expertise of the Telecommunication Engineer within the city's unique operational landscape, this work will produce infrastructure solutions that are technically robust, legally compliant with Argentine regulations, and socially inclusive. The outcomes will position Buenos Aires as a model for urban telecommunications in Latin America while directly empowering Argentine engineering talent to lead Argentina's connectivity revolution. We seek partnership with ANATEC, Buenos Aires City’s Secretaría de Tecnologías de la Información (STI), and local universities to ensure this research delivers tangible value for Argentina's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Argentina Buenos Aires</dc:title>
  <dc:creator/>
  <dc:language>en</dc:language>
  <cp:keywords/>
  <dcterms:created xsi:type="dcterms:W3CDTF">2026-07-23T02:21:27Z</dcterms:created>
  <dcterms:modified xsi:type="dcterms:W3CDTF">2026-07-23T02:21:27Z</dcterms:modified>
</cp:coreProperties>
</file>

<file path=docProps/custom.xml><?xml version="1.0" encoding="utf-8"?>
<Properties xmlns="http://schemas.openxmlformats.org/officeDocument/2006/custom-properties" xmlns:vt="http://schemas.openxmlformats.org/officeDocument/2006/docPropsVTypes"/>
</file>