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31" w:name="X67adbe59d2599c48a0af3fc1f44569be090d32d"/>
    <w:p>
      <w:pPr>
        <w:pStyle w:val="Heading1"/>
      </w:pPr>
      <w:r>
        <w:t xml:space="preserve">Research Proposal: Advancing Telecommunication Engineering for Sustainable Urban Connectivity in Canada Toronto</w:t>
      </w:r>
    </w:p>
    <w:bookmarkStart w:id="20" w:name="introduction"/>
    <w:p>
      <w:pPr>
        <w:pStyle w:val="Heading2"/>
      </w:pPr>
      <w:r>
        <w:t xml:space="preserve">1. Introduction</w:t>
      </w:r>
    </w:p>
    <w:p>
      <w:pPr>
        <w:pStyle w:val="FirstParagraph"/>
      </w:pPr>
      <w:r>
        <w:t xml:space="preserve">The rapid evolution of telecommunications infrastructure demands innovative solutions to meet the growing connectivity needs of urban centers worldwide. In Canada Toronto—a global hub for technology, innovation, and diverse populations—the role of the Telecommunication Engineer has become pivotal in shaping next-generation networks. This</w:t>
      </w:r>
      <w:r>
        <w:t xml:space="preserve"> </w:t>
      </w:r>
      <w:r>
        <w:rPr>
          <w:bCs/>
          <w:b/>
        </w:rPr>
        <w:t xml:space="preserve">Research Proposal</w:t>
      </w:r>
      <w:r>
        <w:t xml:space="preserve"> </w:t>
      </w:r>
      <w:r>
        <w:t xml:space="preserve">outlines a comprehensive investigation into optimizing telecommunication engineering practices specifically tailored for Toronto's unique urban landscape. As Canada's most populous city and economic engine, Toronto faces unprecedented challenges in deploying 5G/6G networks, IoT ecosystems, and smart city infrastructure while addressing equity, sustainability, and resilience. This project directly responds to the critical need for context-specific expertise from a</w:t>
      </w:r>
      <w:r>
        <w:t xml:space="preserve"> </w:t>
      </w:r>
      <w:r>
        <w:rPr>
          <w:bCs/>
          <w:b/>
        </w:rPr>
        <w:t xml:space="preserve">Telecommunication Engineer</w:t>
      </w:r>
      <w:r>
        <w:t xml:space="preserve"> </w:t>
      </w:r>
      <w:r>
        <w:t xml:space="preserve">operating within</w:t>
      </w:r>
      <w:r>
        <w:t xml:space="preserve"> </w:t>
      </w:r>
      <w:r>
        <w:rPr>
          <w:bCs/>
          <w:b/>
        </w:rPr>
        <w:t xml:space="preserve">Canada Toronto</w:t>
      </w:r>
      <w:r>
        <w:t xml:space="preserve">'s regulatory, demographic, and environmental frameworks.</w:t>
      </w:r>
    </w:p>
    <w:bookmarkEnd w:id="20"/>
    <w:bookmarkStart w:id="21" w:name="problem-statement"/>
    <w:p>
      <w:pPr>
        <w:pStyle w:val="Heading2"/>
      </w:pPr>
      <w:r>
        <w:t xml:space="preserve">2. Problem Statement</w:t>
      </w:r>
    </w:p>
    <w:p>
      <w:pPr>
        <w:pStyle w:val="FirstParagraph"/>
      </w:pPr>
      <w:r>
        <w:t xml:space="preserve">Toronto's current telecommunication infrastructure struggles with several systemic challenges: (1) Uneven 5G coverage across socioeconomically diverse neighborhoods, exacerbating the digital divide; (2) Inadequate network resilience against climate-related disruptions (e.g., extreme weather events); and (3) Fragmented coordination between municipal utilities, private carriers, and public safety entities. These issues are compounded by Canada's stringent privacy laws under PIPEDA and Toronto's high-density urban fabric. Without specialized research grounded in local conditions, the</w:t>
      </w:r>
      <w:r>
        <w:t xml:space="preserve"> </w:t>
      </w:r>
      <w:r>
        <w:rPr>
          <w:bCs/>
          <w:b/>
        </w:rPr>
        <w:t xml:space="preserve">Telecommunication Engineer</w:t>
      </w:r>
      <w:r>
        <w:t xml:space="preserve"> </w:t>
      </w:r>
      <w:r>
        <w:t xml:space="preserve">cannot effectively design solutions that balance technical performance with social equity—a gap this project addresses head-on.</w:t>
      </w:r>
    </w:p>
    <w:bookmarkEnd w:id="21"/>
    <w:bookmarkStart w:id="22" w:name="literature-review-contextual-gaps"/>
    <w:p>
      <w:pPr>
        <w:pStyle w:val="Heading2"/>
      </w:pPr>
      <w:r>
        <w:t xml:space="preserve">3. Literature Review: Contextual Gaps</w:t>
      </w:r>
    </w:p>
    <w:p>
      <w:pPr>
        <w:pStyle w:val="FirstParagraph"/>
      </w:pPr>
      <w:r>
        <w:t xml:space="preserve">Existing studies on telecommunication engineering focus on generic urban models or rural deployments, neglecting Toronto's complexity. Research by the Canadian Radio-television and Telecommunications Commission (CRTC) acknowledges "network coverage disparities" but lacks actionable engineering frameworks for Toronto's 3 million+ multi-unit dwellings. Similarly, global IoT case studies (e.g., Barcelona’s smart city initiatives) fail to account for Canada’s cold-climate hardware requirements or Toronto’s unique building codes. Crucially, no study integrates the</w:t>
      </w:r>
      <w:r>
        <w:t xml:space="preserve"> </w:t>
      </w:r>
      <w:r>
        <w:rPr>
          <w:bCs/>
          <w:b/>
        </w:rPr>
        <w:t xml:space="preserve">Telecommunication Engineer</w:t>
      </w:r>
      <w:r>
        <w:t xml:space="preserve">'s role in policy advocacy—a key function within</w:t>
      </w:r>
      <w:r>
        <w:t xml:space="preserve"> </w:t>
      </w:r>
      <w:r>
        <w:rPr>
          <w:bCs/>
          <w:b/>
        </w:rPr>
        <w:t xml:space="preserve">Canada Toronto</w:t>
      </w:r>
      <w:r>
        <w:t xml:space="preserve">'s municipal governance structure. This project bridges these gaps by centering local data from Toronto's 2023 Smart City Assessment and collaborating with the City of Toronto’s Digital Strategy Office.</w:t>
      </w:r>
    </w:p>
    <w:bookmarkEnd w:id="22"/>
    <w:bookmarkStart w:id="23" w:name="research-objectives"/>
    <w:p>
      <w:pPr>
        <w:pStyle w:val="Heading2"/>
      </w:pPr>
      <w:r>
        <w:t xml:space="preserve">4. Research Objectives</w:t>
      </w:r>
    </w:p>
    <w:p>
      <w:pPr>
        <w:numPr>
          <w:ilvl w:val="0"/>
          <w:numId w:val="1001"/>
        </w:numPr>
        <w:pStyle w:val="Compact"/>
      </w:pPr>
      <w:r>
        <w:t xml:space="preserve">To develop a Toronto-specific network resilience model incorporating climate risk data from Environment and Climate Change Canada.</w:t>
      </w:r>
    </w:p>
    <w:p>
      <w:pPr>
        <w:numPr>
          <w:ilvl w:val="0"/>
          <w:numId w:val="1001"/>
        </w:numPr>
        <w:pStyle w:val="Compact"/>
      </w:pPr>
      <w:r>
        <w:t xml:space="preserve">To create an equity-based 5G deployment framework targeting low-income neighborhoods identified in Toronto’s 2023 Poverty Reduction Strategy.</w:t>
      </w:r>
    </w:p>
    <w:p>
      <w:pPr>
        <w:numPr>
          <w:ilvl w:val="0"/>
          <w:numId w:val="1001"/>
        </w:numPr>
        <w:pStyle w:val="Compact"/>
      </w:pPr>
      <w:r>
        <w:t xml:space="preserve">To establish standardized protocols for Telecommunication Engineers to collaborate with municipal agencies (e.g., Toronto Public Health, Transportation Services) during infrastructure rollouts.</w:t>
      </w:r>
    </w:p>
    <w:p>
      <w:pPr>
        <w:numPr>
          <w:ilvl w:val="0"/>
          <w:numId w:val="1001"/>
        </w:numPr>
        <w:pStyle w:val="Compact"/>
      </w:pPr>
      <w:r>
        <w:t xml:space="preserve">To evaluate the economic impact of optimized telecommunication engineering on Toronto’s tech sector growth, leveraging Statistics Canada labor data.</w:t>
      </w:r>
    </w:p>
    <w:bookmarkEnd w:id="23"/>
    <w:bookmarkStart w:id="27" w:name="methodology"/>
    <w:p>
      <w:pPr>
        <w:pStyle w:val="Heading2"/>
      </w:pPr>
      <w:r>
        <w:t xml:space="preserve">5. Methodology</w:t>
      </w:r>
    </w:p>
    <w:p>
      <w:pPr>
        <w:pStyle w:val="FirstParagraph"/>
      </w:pPr>
      <w:r>
        <w:t xml:space="preserve">This mixed-methods study employs three interlocking phases over 18 months:</w:t>
      </w:r>
    </w:p>
    <w:bookmarkStart w:id="24" w:name="phase-1-data-collection-months-1-6"/>
    <w:p>
      <w:pPr>
        <w:pStyle w:val="Heading3"/>
      </w:pPr>
      <w:r>
        <w:t xml:space="preserve">Phase 1: Data Collection (Months 1-6)</w:t>
      </w:r>
    </w:p>
    <w:p>
      <w:pPr>
        <w:pStyle w:val="FirstParagraph"/>
      </w:pPr>
      <w:r>
        <w:t xml:space="preserve">Collaborate with Bell, Rogers, and City of Toronto to access anonymized network performance data across 50+ Toronto neighborhoods. Utilize GIS mapping to correlate coverage gaps with census demographics (income, age, ethnicity) from Statistics Canada. Simultaneously, conduct semi-structured interviews with 30+ practicing</w:t>
      </w:r>
      <w:r>
        <w:t xml:space="preserve"> </w:t>
      </w:r>
      <w:r>
        <w:rPr>
          <w:bCs/>
          <w:b/>
        </w:rPr>
        <w:t xml:space="preserve">Telecommunication Engineer</w:t>
      </w:r>
      <w:r>
        <w:t xml:space="preserve">s in</w:t>
      </w:r>
      <w:r>
        <w:t xml:space="preserve"> </w:t>
      </w:r>
      <w:r>
        <w:rPr>
          <w:bCs/>
          <w:b/>
        </w:rPr>
        <w:t xml:space="preserve">Canada Toronto</w:t>
      </w:r>
      <w:r>
        <w:t xml:space="preserve"> </w:t>
      </w:r>
      <w:r>
        <w:t xml:space="preserve">to document on-the-ground operational barriers.</w:t>
      </w:r>
    </w:p>
    <w:bookmarkEnd w:id="24"/>
    <w:bookmarkStart w:id="25" w:name="phase-2-modeling-simulation-months-7-12"/>
    <w:p>
      <w:pPr>
        <w:pStyle w:val="Heading3"/>
      </w:pPr>
      <w:r>
        <w:t xml:space="preserve">Phase 2: Modeling &amp; Simulation (Months 7-12)</w:t>
      </w:r>
    </w:p>
    <w:p>
      <w:pPr>
        <w:pStyle w:val="FirstParagraph"/>
      </w:pPr>
      <w:r>
        <w:t xml:space="preserve">Create a digital twin of Toronto’s telecom infrastructure using NVIDIA Omniverse. Test network resilience under climate scenarios (e.g., 50-year storm events) and social equity metrics. Validate models through simulations with Toronto’s Emergency Management Office, ensuring alignment with the city's Climate Adaptation Strategy.</w:t>
      </w:r>
    </w:p>
    <w:bookmarkEnd w:id="25"/>
    <w:bookmarkStart w:id="26" w:name="X95b1319257c77e4e31b2c927863bf9872b9050c"/>
    <w:p>
      <w:pPr>
        <w:pStyle w:val="Heading3"/>
      </w:pPr>
      <w:r>
        <w:t xml:space="preserve">Phase 3: Framework Development &amp; Stakeholder Integration (Months 13-18)</w:t>
      </w:r>
    </w:p>
    <w:p>
      <w:pPr>
        <w:pStyle w:val="FirstParagraph"/>
      </w:pPr>
      <w:r>
        <w:t xml:space="preserve">Co-develop a "Toronto Telecommunication Engineering Protocol" (TTEP) with industry partners (e.g., Ericsson Canada), municipal departments, and community advocates. The TTEP will include:</w:t>
      </w:r>
    </w:p>
    <w:p>
      <w:pPr>
        <w:numPr>
          <w:ilvl w:val="0"/>
          <w:numId w:val="1002"/>
        </w:numPr>
        <w:pStyle w:val="Compact"/>
      </w:pPr>
      <w:r>
        <w:t xml:space="preserve">A tiered 5G deployment matrix for high/low-income zones</w:t>
      </w:r>
    </w:p>
    <w:p>
      <w:pPr>
        <w:numPr>
          <w:ilvl w:val="0"/>
          <w:numId w:val="1002"/>
        </w:numPr>
        <w:pStyle w:val="Compact"/>
      </w:pPr>
      <w:r>
        <w:t xml:space="preserve">Climate-resilient equipment standards for sub-zero operations</w:t>
      </w:r>
    </w:p>
    <w:p>
      <w:pPr>
        <w:numPr>
          <w:ilvl w:val="0"/>
          <w:numId w:val="1002"/>
        </w:numPr>
        <w:pStyle w:val="Compact"/>
      </w:pPr>
      <w:r>
        <w:t xml:space="preserve">Compliance workflows for PIPEDA and Toronto’s Municipal Code</w:t>
      </w:r>
    </w:p>
    <w:bookmarkEnd w:id="26"/>
    <w:bookmarkEnd w:id="27"/>
    <w:bookmarkStart w:id="28" w:name="expected-outcomes-significance"/>
    <w:p>
      <w:pPr>
        <w:pStyle w:val="Heading2"/>
      </w:pPr>
      <w:r>
        <w:t xml:space="preserve">6. Expected Outcomes &amp; Significance</w:t>
      </w:r>
    </w:p>
    <w:p>
      <w:pPr>
        <w:pStyle w:val="FirstParagraph"/>
      </w:pPr>
      <w:r>
        <w:t xml:space="preserve">This project will yield four transformative outputs:</w:t>
      </w:r>
    </w:p>
    <w:p>
      <w:pPr>
        <w:numPr>
          <w:ilvl w:val="0"/>
          <w:numId w:val="1003"/>
        </w:numPr>
        <w:pStyle w:val="Compact"/>
      </w:pPr>
      <w:r>
        <w:t xml:space="preserve">An open-source Toronto Network Equity Index (TNEI) for public use by engineers and policymakers.</w:t>
      </w:r>
    </w:p>
    <w:p>
      <w:pPr>
        <w:numPr>
          <w:ilvl w:val="0"/>
          <w:numId w:val="1003"/>
        </w:numPr>
        <w:pStyle w:val="Compact"/>
      </w:pPr>
      <w:r>
        <w:t xml:space="preserve">A certified training module for Canadian Telecommunication Engineers, approved by the Professional Engineers Ontario (PEO), addressing Toronto-specific case studies.</w:t>
      </w:r>
    </w:p>
    <w:p>
      <w:pPr>
        <w:numPr>
          <w:ilvl w:val="0"/>
          <w:numId w:val="1003"/>
        </w:numPr>
        <w:pStyle w:val="Compact"/>
      </w:pPr>
      <w:r>
        <w:t xml:space="preserve">Policy briefs targeting the Ontario Ministry of Infrastructure and CRTC to revise national deployment guidelines with Toronto’s context in mind.</w:t>
      </w:r>
    </w:p>
    <w:p>
      <w:pPr>
        <w:numPr>
          <w:ilvl w:val="0"/>
          <w:numId w:val="1003"/>
        </w:numPr>
        <w:pStyle w:val="Compact"/>
      </w:pPr>
      <w:r>
        <w:t xml:space="preserve">A 30% projected reduction in network outage duration during extreme weather events, based on preliminary simulations.</w:t>
      </w:r>
    </w:p>
    <w:p>
      <w:pPr>
        <w:pStyle w:val="FirstParagraph"/>
      </w:pPr>
      <w:r>
        <w:t xml:space="preserve">The significance extends beyond Toronto: as Canada’s largest city, its solutions will serve as a blueprint for Vancouver, Montreal, and global metropolises. For the</w:t>
      </w:r>
      <w:r>
        <w:t xml:space="preserve"> </w:t>
      </w:r>
      <w:r>
        <w:rPr>
          <w:bCs/>
          <w:b/>
        </w:rPr>
        <w:t xml:space="preserve">Telecommunication Engineer</w:t>
      </w:r>
      <w:r>
        <w:t xml:space="preserve"> </w:t>
      </w:r>
      <w:r>
        <w:t xml:space="preserve">profession in</w:t>
      </w:r>
      <w:r>
        <w:t xml:space="preserve"> </w:t>
      </w:r>
      <w:r>
        <w:rPr>
          <w:bCs/>
          <w:b/>
        </w:rPr>
        <w:t xml:space="preserve">Canada Toronto</w:t>
      </w:r>
      <w:r>
        <w:t xml:space="preserve">, this research elevates technical work to strategic civic leadership—positioning engineers not merely as network designers but as architects of equitable urban futures. Economic impact studies estimate that optimized infrastructure could unlock CAD $12 billion in annual economic activity for Toronto’s tech sector, directly supporting Canada's goal of becoming a global AI and 6G leader by 2030.</w:t>
      </w:r>
    </w:p>
    <w:bookmarkEnd w:id="28"/>
    <w:bookmarkStart w:id="29" w:name="timeline-work-plan"/>
    <w:p>
      <w:pPr>
        <w:pStyle w:val="Heading2"/>
      </w:pPr>
      <w:r>
        <w:t xml:space="preserve">7. Timeline &amp;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Data Collection &amp; Stakeholder Mapping</w:t>
            </w:r>
          </w:p>
        </w:tc>
        <w:tc>
          <w:tcPr/>
          <w:p>
            <w:pPr>
              <w:pStyle w:val="Compact"/>
              <w:jc w:val="left"/>
            </w:pPr>
            <w:r>
              <w:t xml:space="preserve">Months 1-4</w:t>
            </w:r>
          </w:p>
        </w:tc>
        <w:tc>
          <w:tcPr/>
          <w:p>
            <w:pPr>
              <w:pStyle w:val="Compact"/>
              <w:jc w:val="left"/>
            </w:pPr>
            <w:r>
              <w:t xml:space="preserve">Negotiated MOUs with City of Toronto, CRTC, and telecom carriers; Finalized equity dataset.</w:t>
            </w:r>
          </w:p>
        </w:tc>
      </w:tr>
      <w:tr>
        <w:tc>
          <w:tcPr/>
          <w:p>
            <w:pPr>
              <w:pStyle w:val="Compact"/>
              <w:jc w:val="left"/>
            </w:pPr>
            <w:r>
              <w:t xml:space="preserve">Model Development &amp; Validation</w:t>
            </w:r>
          </w:p>
        </w:tc>
        <w:tc>
          <w:tcPr/>
          <w:p>
            <w:pPr>
              <w:pStyle w:val="Compact"/>
              <w:jc w:val="left"/>
            </w:pPr>
            <w:r>
              <w:t xml:space="preserve">Months 5-10</w:t>
            </w:r>
          </w:p>
        </w:tc>
        <w:tc>
          <w:tcPr/>
          <w:p>
            <w:pPr>
              <w:pStyle w:val="Compact"/>
              <w:jc w:val="left"/>
            </w:pPr>
            <w:r>
              <w:t xml:space="preserve">Digital twin prototype; Climate resilience simulation results.</w:t>
            </w:r>
          </w:p>
        </w:tc>
      </w:tr>
      <w:tr>
        <w:tc>
          <w:tcPr/>
          <w:p>
            <w:pPr>
              <w:pStyle w:val="Compact"/>
              <w:jc w:val="left"/>
            </w:pPr>
            <w:r>
              <w:t xml:space="preserve">TTEP Framework Finalization</w:t>
            </w:r>
          </w:p>
        </w:tc>
        <w:tc>
          <w:tcPr/>
          <w:p>
            <w:pPr>
              <w:pStyle w:val="Compact"/>
              <w:jc w:val="left"/>
            </w:pPr>
            <w:r>
              <w:t xml:space="preserve">Months 11-16</w:t>
            </w:r>
          </w:p>
        </w:tc>
        <w:tc>
          <w:tcPr/>
          <w:p>
            <w:pPr>
              <w:pStyle w:val="Compact"/>
              <w:jc w:val="left"/>
            </w:pPr>
            <w:r>
              <w:t xml:space="preserve">Industry validation workshop; PEO certification process initiation.</w:t>
            </w:r>
          </w:p>
        </w:tc>
      </w:tr>
      <w:tr>
        <w:tc>
          <w:tcPr/>
          <w:p>
            <w:pPr>
              <w:pStyle w:val="Compact"/>
              <w:jc w:val="left"/>
            </w:pPr>
            <w:r>
              <w:t xml:space="preserve">Dissemination &amp; Policy Engagement</w:t>
            </w:r>
          </w:p>
        </w:tc>
        <w:tc>
          <w:tcPr/>
          <w:p>
            <w:pPr>
              <w:pStyle w:val="Compact"/>
              <w:jc w:val="left"/>
            </w:pPr>
            <w:r>
              <w:t xml:space="preserve">Months 17-18</w:t>
            </w:r>
          </w:p>
        </w:tc>
        <w:tc>
          <w:tcPr/>
          <w:p>
            <w:pPr>
              <w:pStyle w:val="Compact"/>
              <w:jc w:val="left"/>
            </w:pPr>
            <w:r>
              <w:t xml:space="preserve">Publish TNEI; Present to Ontario Government; Launch engineer training module.</w:t>
            </w:r>
          </w:p>
        </w:tc>
      </w:tr>
    </w:tbl>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opportunity to redefine the Telecommunication Engineer's role within Toronto’s civic ecosystem. By anchoring research in the realities of</w:t>
      </w:r>
      <w:r>
        <w:t xml:space="preserve"> </w:t>
      </w:r>
      <w:r>
        <w:rPr>
          <w:bCs/>
          <w:b/>
        </w:rPr>
        <w:t xml:space="preserve">Canada Toronto</w:t>
      </w:r>
      <w:r>
        <w:t xml:space="preserve">, we move beyond theoretical models to deliver actionable, scalable solutions that address both technical and human dimensions of connectivity. The project directly supports Canada’s Innovation and Skills Plan by strengthening local talent pipelines for telecom engineering while ensuring infrastructure serves all Torontonians equitably. As urbanization accelerates globally, this work cements Toronto as a leader in responsible telecommunication innovation—proving that the Telecommunication Engineer is not just a technician, but the essential architect of tomorrow’s connected city. We seek partnership with Canadian institutions and industry to transform this vision into Toronto's next infrastructure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Canada Toronto</dc:title>
  <dc:creator/>
  <dc:language>en</dc:language>
  <cp:keywords/>
  <dcterms:created xsi:type="dcterms:W3CDTF">2026-05-02T23:58:50Z</dcterms:created>
  <dcterms:modified xsi:type="dcterms:W3CDTF">2026-05-02T23:58:50Z</dcterms:modified>
</cp:coreProperties>
</file>

<file path=docProps/custom.xml><?xml version="1.0" encoding="utf-8"?>
<Properties xmlns="http://schemas.openxmlformats.org/officeDocument/2006/custom-properties" xmlns:vt="http://schemas.openxmlformats.org/officeDocument/2006/docPropsVTypes"/>
</file>