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Solutions</w:t>
      </w:r>
      <w:r>
        <w:t xml:space="preserve"> </w:t>
      </w:r>
      <w:r>
        <w:t xml:space="preserve">for</w:t>
      </w:r>
      <w:r>
        <w:t xml:space="preserve"> </w:t>
      </w:r>
      <w:r>
        <w:t xml:space="preserve">Canada</w:t>
      </w:r>
      <w:r>
        <w:t xml:space="preserve"> </w:t>
      </w:r>
      <w:r>
        <w:t xml:space="preserve">Vancouver's</w:t>
      </w:r>
      <w:r>
        <w:t xml:space="preserve"> </w:t>
      </w:r>
      <w:r>
        <w:t xml:space="preserve">Evolving</w:t>
      </w:r>
      <w:r>
        <w:t xml:space="preserve"> </w:t>
      </w:r>
      <w:r>
        <w:t xml:space="preserve">Infrastructure</w:t>
      </w:r>
    </w:p>
    <w:bookmarkStart w:id="27" w:name="X7a1152f2b55c3cfd5e5281b52bca8b0af2b4b9e"/>
    <w:p>
      <w:pPr>
        <w:pStyle w:val="Heading1"/>
      </w:pPr>
      <w:r>
        <w:t xml:space="preserve">Research Proposal: Advancing Telecommunication Engineering Solutions for Canada Vancouver's Evolving Infrastructure</w:t>
      </w:r>
    </w:p>
    <w:bookmarkStart w:id="20" w:name="introduction-and-context"/>
    <w:p>
      <w:pPr>
        <w:pStyle w:val="Heading2"/>
      </w:pPr>
      <w:r>
        <w:t xml:space="preserve">1. Introduction and Context</w:t>
      </w:r>
    </w:p>
    <w:p>
      <w:pPr>
        <w:pStyle w:val="FirstParagraph"/>
      </w:pPr>
      <w:r>
        <w:t xml:space="preserve">This Research Proposal outlines a critical investigation into the future needs and innovations required for</w:t>
      </w:r>
      <w:r>
        <w:t xml:space="preserve"> </w:t>
      </w:r>
      <w:r>
        <w:rPr>
          <w:bCs/>
          <w:b/>
        </w:rPr>
        <w:t xml:space="preserve">Telecommunication Engineer</w:t>
      </w:r>
      <w:r>
        <w:t xml:space="preserve">s operating within the dynamic urban landscape of</w:t>
      </w:r>
      <w:r>
        <w:t xml:space="preserve"> </w:t>
      </w:r>
      <w:r>
        <w:rPr>
          <w:bCs/>
          <w:b/>
        </w:rPr>
        <w:t xml:space="preserve">Canada Vancouver</w:t>
      </w:r>
      <w:r>
        <w:t xml:space="preserve">. As Canada's third-largest city and a global hub for technology, sustainability, and multiculturalism, Vancouver presents unique challenges and opportunities in telecommunications infrastructure. With rapid population growth (over 2.6 million residents), dense urban development, significant tourism traffic, and geographical constraints including mountains and coastline, the city's existing network capacity faces unprecedented pressure. This research directly addresses the evolving role of the</w:t>
      </w:r>
      <w:r>
        <w:t xml:space="preserve"> </w:t>
      </w:r>
      <w:r>
        <w:rPr>
          <w:bCs/>
          <w:b/>
        </w:rPr>
        <w:t xml:space="preserve">Telecommunication Engineer</w:t>
      </w:r>
      <w:r>
        <w:t xml:space="preserve"> </w:t>
      </w:r>
      <w:r>
        <w:t xml:space="preserve">in ensuring resilient, high-speed connectivity essential for Vancouver's economic competitiveness, smart city initiatives like "Vancouver Smart City Strategy," and residents' daily lives.</w:t>
      </w:r>
    </w:p>
    <w:bookmarkEnd w:id="20"/>
    <w:bookmarkStart w:id="21" w:name="problem-statement"/>
    <w:p>
      <w:pPr>
        <w:pStyle w:val="Heading2"/>
      </w:pPr>
      <w:r>
        <w:t xml:space="preserve">2. Problem Statement</w:t>
      </w:r>
    </w:p>
    <w:p>
      <w:pPr>
        <w:pStyle w:val="FirstParagraph"/>
      </w:pPr>
      <w:r>
        <w:t xml:space="preserve">Vancouver currently experiences network congestion during peak hours (e.g., major events like the Canucks games or Pacific National Exhibition) and in high-density neighborhoods like Downtown, Yaletown, and University District. Existing fiber-optic backbones struggle with last-mile deployment in hilly terrain, while 5G rollout faces challenges due to signal attenuation from natural features and dense building clusters. Crucially, there is a significant gap in localized research on how</w:t>
      </w:r>
      <w:r>
        <w:t xml:space="preserve"> </w:t>
      </w:r>
      <w:r>
        <w:rPr>
          <w:bCs/>
          <w:b/>
        </w:rPr>
        <w:t xml:space="preserve">Telecommunication Engineer</w:t>
      </w:r>
      <w:r>
        <w:t xml:space="preserve">s can optimize network architecture specifically for Vancouver's environmental and demographic context. Current national strategies often lack granular insights applicable to a city as geographically complex and rapidly growing as Vancouver. This research directly tackles this void, aiming to provide actionable data for engineers designing next-generation systems.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analysis of current network performance metrics (latency, throughput, outage frequency) across key Vancouver geographic zones (coastal, downtown core, suburban corridors).</w:t>
      </w:r>
    </w:p>
    <w:p>
      <w:pPr>
        <w:numPr>
          <w:ilvl w:val="0"/>
          <w:numId w:val="1001"/>
        </w:numPr>
        <w:pStyle w:val="Compact"/>
      </w:pPr>
      <w:r>
        <w:t xml:space="preserve">To identify specific technical bottlenecks unique to Vancouver's topography and urban density that impede optimal</w:t>
      </w:r>
      <w:r>
        <w:t xml:space="preserve"> </w:t>
      </w:r>
      <w:r>
        <w:rPr>
          <w:bCs/>
          <w:b/>
        </w:rPr>
        <w:t xml:space="preserve">Telecommunication Engineer</w:t>
      </w:r>
      <w:r>
        <w:t xml:space="preserve"> </w:t>
      </w:r>
      <w:r>
        <w:t xml:space="preserve">deployment strategies.</w:t>
      </w:r>
    </w:p>
    <w:p>
      <w:pPr>
        <w:numPr>
          <w:ilvl w:val="0"/>
          <w:numId w:val="1001"/>
        </w:numPr>
        <w:pStyle w:val="Compact"/>
      </w:pPr>
      <w:r>
        <w:t xml:space="preserve">To evaluate the feasibility and cost-effectiveness of emerging technologies (e.g., AI-driven network optimization, advanced small cell mesh networks, resilient fiber solutions for seismic zones) within Vancouver's regulatory and physical environment.</w:t>
      </w:r>
    </w:p>
    <w:p>
      <w:pPr>
        <w:numPr>
          <w:ilvl w:val="0"/>
          <w:numId w:val="1001"/>
        </w:numPr>
        <w:pStyle w:val="Compact"/>
      </w:pPr>
      <w:r>
        <w:t xml:space="preserve">To develop a standardized framework for Vancouver-specific network design guidelines tailored to the evolving responsibilities of the</w:t>
      </w:r>
      <w:r>
        <w:t xml:space="preserve"> </w:t>
      </w:r>
      <w:r>
        <w:rPr>
          <w:bCs/>
          <w:b/>
        </w:rPr>
        <w:t xml:space="preserve">Telecommunication Engineer</w:t>
      </w:r>
      <w:r>
        <w:t xml:space="preserve"> </w:t>
      </w:r>
      <w:r>
        <w:t xml:space="preserve">in Canada.</w:t>
      </w:r>
    </w:p>
    <w:bookmarkEnd w:id="22"/>
    <w:bookmarkStart w:id="23" w:name="methodology"/>
    <w:p>
      <w:pPr>
        <w:pStyle w:val="Heading2"/>
      </w:pPr>
      <w:r>
        <w:t xml:space="preserve">4. Methodology</w:t>
      </w:r>
    </w:p>
    <w:p>
      <w:pPr>
        <w:pStyle w:val="FirstParagraph"/>
      </w:pPr>
      <w:r>
        <w:t xml:space="preserve">This interdisciplinary research employs a mixed-methods approach, combining quantitative network analysis with qualitative stakeholder engagement, all contextualized within</w:t>
      </w:r>
      <w:r>
        <w:t xml:space="preserve"> </w:t>
      </w:r>
      <w:r>
        <w:rPr>
          <w:bCs/>
          <w:b/>
        </w:rPr>
        <w:t xml:space="preserve">Canada Vancouver</w:t>
      </w:r>
      <w:r>
        <w:t xml:space="preserve">.</w:t>
      </w:r>
    </w:p>
    <w:p>
      <w:pPr>
        <w:numPr>
          <w:ilvl w:val="0"/>
          <w:numId w:val="1002"/>
        </w:numPr>
        <w:pStyle w:val="Compact"/>
      </w:pPr>
      <w:r>
        <w:rPr>
          <w:bCs/>
          <w:b/>
        </w:rPr>
        <w:t xml:space="preserve">Data Collection (Quantitative):</w:t>
      </w:r>
      <w:r>
        <w:t xml:space="preserve"> </w:t>
      </w:r>
      <w:r>
        <w:t xml:space="preserve">Partnering with major local providers (Telus, Shaw Communications) and utilizing Vancouver's open data portals to gather anonymized network performance data. Deploying temporary sensor nodes in identified high-stress zones (e.g., near Stanley Park, downtown transit hubs) to measure real-time signal propagation challenges.</w:t>
      </w:r>
    </w:p>
    <w:p>
      <w:pPr>
        <w:numPr>
          <w:ilvl w:val="0"/>
          <w:numId w:val="1002"/>
        </w:numPr>
        <w:pStyle w:val="Compact"/>
      </w:pPr>
      <w:r>
        <w:rPr>
          <w:bCs/>
          <w:b/>
        </w:rPr>
        <w:t xml:space="preserve">Stakeholder Engagement (Qualitative):</w:t>
      </w:r>
      <w:r>
        <w:t xml:space="preserve"> </w:t>
      </w:r>
      <w:r>
        <w:t xml:space="preserve">Conducting semi-structured interviews with 30+ practicing</w:t>
      </w:r>
      <w:r>
        <w:t xml:space="preserve"> </w:t>
      </w:r>
      <w:r>
        <w:rPr>
          <w:bCs/>
          <w:b/>
        </w:rPr>
        <w:t xml:space="preserve">Telecommunication Engineer</w:t>
      </w:r>
      <w:r>
        <w:t xml:space="preserve">s employed by major Vancouver ISPs, municipal planners (City of Vancouver's Digital Strategy team), and infrastructure developers. Focus groups with network operations managers to understand on-the-ground implementation hurdles unique to the city.</w:t>
      </w:r>
    </w:p>
    <w:p>
      <w:pPr>
        <w:numPr>
          <w:ilvl w:val="0"/>
          <w:numId w:val="1002"/>
        </w:numPr>
        <w:pStyle w:val="Compact"/>
      </w:pPr>
      <w:r>
        <w:rPr>
          <w:bCs/>
          <w:b/>
        </w:rPr>
        <w:t xml:space="preserve">Simulation &amp; Modeling:</w:t>
      </w:r>
      <w:r>
        <w:t xml:space="preserve"> </w:t>
      </w:r>
      <w:r>
        <w:t xml:space="preserve">Using specialized network simulation software (NS-3, OPNET) calibrated with Vancouver-specific geographic data (LiDAR terrain maps, building density models) to test proposed solutions virtually before real-world deployment. This includes modeling scenarios for extreme weather events common in the Pacific Northwest.</w:t>
      </w:r>
    </w:p>
    <w:p>
      <w:pPr>
        <w:numPr>
          <w:ilvl w:val="0"/>
          <w:numId w:val="1002"/>
        </w:numPr>
        <w:pStyle w:val="Compact"/>
      </w:pPr>
      <w:r>
        <w:rPr>
          <w:bCs/>
          <w:b/>
        </w:rPr>
        <w:t xml:space="preserve">Regulatory Analysis:</w:t>
      </w:r>
      <w:r>
        <w:t xml:space="preserve"> </w:t>
      </w:r>
      <w:r>
        <w:t xml:space="preserve">Reviewing Canadian telecommunications regulations (CRTC), BC provincial policies, and municipal bylaws (e.g., Vancouver's Municipal Development Plan) to ensure proposed engineering solutions are legally and administratively viable within the</w:t>
      </w:r>
      <w:r>
        <w:t xml:space="preserve"> </w:t>
      </w:r>
      <w:r>
        <w:rPr>
          <w:bCs/>
          <w:b/>
        </w:rPr>
        <w:t xml:space="preserve">Canada Vancouver</w:t>
      </w:r>
      <w:r>
        <w:t xml:space="preserve"> </w:t>
      </w:r>
      <w:r>
        <w:t xml:space="preserve">ecosystem.</w:t>
      </w:r>
    </w:p>
    <w:bookmarkEnd w:id="23"/>
    <w:bookmarkStart w:id="24" w:name="significance-for-canada-vancouver"/>
    <w:p>
      <w:pPr>
        <w:pStyle w:val="Heading2"/>
      </w:pPr>
      <w:r>
        <w:t xml:space="preserve">5. Significance for Canada Vancouver</w:t>
      </w:r>
    </w:p>
    <w:p>
      <w:pPr>
        <w:pStyle w:val="FirstParagraph"/>
      </w:pPr>
      <w:r>
        <w:t xml:space="preserve">The findings of this research will directly impact the trajectory of telecommunications in one of Canada's most innovative cities. By producing a Toronto or Montreal-focused study would miss crucial Vancouver-specific variables like coastal fog affecting microwave links, seismic resilience requirements absent in eastern Canadian cities, or the high demand for reliable connectivity during major cultural events (e.g., Vancouver International Film Festival). This</w:t>
      </w:r>
      <w:r>
        <w:t xml:space="preserve"> </w:t>
      </w:r>
      <w:r>
        <w:rPr>
          <w:bCs/>
          <w:b/>
        </w:rPr>
        <w:t xml:space="preserve">Research Proposal</w:t>
      </w:r>
      <w:r>
        <w:t xml:space="preserve"> </w:t>
      </w:r>
      <w:r>
        <w:t xml:space="preserve">will deliver tangible benefits:</w:t>
      </w:r>
    </w:p>
    <w:p>
      <w:pPr>
        <w:numPr>
          <w:ilvl w:val="0"/>
          <w:numId w:val="1003"/>
        </w:numPr>
        <w:pStyle w:val="Compact"/>
      </w:pPr>
      <w:r>
        <w:rPr>
          <w:bCs/>
          <w:b/>
        </w:rPr>
        <w:t xml:space="preserve">For Telecommunication Engineers:</w:t>
      </w:r>
      <w:r>
        <w:t xml:space="preserve"> </w:t>
      </w:r>
      <w:r>
        <w:t xml:space="preserve">A practical, Vancouver-validated design toolkit addressing real-world constraints, enhancing their professional efficacy and reducing costly trial-and-error deployment.</w:t>
      </w:r>
    </w:p>
    <w:p>
      <w:pPr>
        <w:numPr>
          <w:ilvl w:val="0"/>
          <w:numId w:val="1003"/>
        </w:numPr>
        <w:pStyle w:val="Compact"/>
      </w:pPr>
      <w:r>
        <w:rPr>
          <w:bCs/>
          <w:b/>
        </w:rPr>
        <w:t xml:space="preserve">For Vancouver Businesses &amp; Residents:</w:t>
      </w:r>
      <w:r>
        <w:t xml:space="preserve"> </w:t>
      </w:r>
      <w:r>
        <w:t xml:space="preserve">Improved network reliability supporting the city's thriving tech sector (including major companies like Hootsuite and Shopify's presence), enabling seamless remote work, telehealth services, and smart transportation systems crucial for Vancouver's sustainability goals.</w:t>
      </w:r>
    </w:p>
    <w:p>
      <w:pPr>
        <w:numPr>
          <w:ilvl w:val="0"/>
          <w:numId w:val="1003"/>
        </w:numPr>
        <w:pStyle w:val="Compact"/>
      </w:pPr>
      <w:r>
        <w:rPr>
          <w:bCs/>
          <w:b/>
        </w:rPr>
        <w:t xml:space="preserve">For Canadian Policy &amp; Innovation:</w:t>
      </w:r>
      <w:r>
        <w:t xml:space="preserve"> </w:t>
      </w:r>
      <w:r>
        <w:t xml:space="preserve">Data-driven evidence to inform federal/provincial telecom strategies, positioning</w:t>
      </w:r>
      <w:r>
        <w:t xml:space="preserve"> </w:t>
      </w:r>
      <w:r>
        <w:rPr>
          <w:bCs/>
          <w:b/>
        </w:rPr>
        <w:t xml:space="preserve">Canada Vancouver</w:t>
      </w:r>
      <w:r>
        <w:t xml:space="preserve"> </w:t>
      </w:r>
      <w:r>
        <w:t xml:space="preserve">as a model for urban telecommunications infrastructure across the country. This research aligns with Canada's national digital strategy ("Connecting Canadians") and Vancouver's commitment to being a leader in sustainable urban technology.</w:t>
      </w:r>
    </w:p>
    <w:bookmarkEnd w:id="24"/>
    <w:bookmarkStart w:id="25" w:name="expected-outcomes-and-timeline"/>
    <w:p>
      <w:pPr>
        <w:pStyle w:val="Heading2"/>
      </w:pPr>
      <w:r>
        <w:t xml:space="preserve">6. Expected Outcomes and Timeline</w:t>
      </w:r>
    </w:p>
    <w:p>
      <w:pPr>
        <w:pStyle w:val="FirstParagraph"/>
      </w:pPr>
      <w:r>
        <w:t xml:space="preserve">This 18-month project will culminate in:</w:t>
      </w:r>
    </w:p>
    <w:p>
      <w:pPr>
        <w:numPr>
          <w:ilvl w:val="0"/>
          <w:numId w:val="1004"/>
        </w:numPr>
        <w:pStyle w:val="Compact"/>
      </w:pPr>
      <w:r>
        <w:t xml:space="preserve">A comprehensive technical report detailing Vancouver-specific network bottlenecks and validated engineering solutions.</w:t>
      </w:r>
    </w:p>
    <w:p>
      <w:pPr>
        <w:numPr>
          <w:ilvl w:val="0"/>
          <w:numId w:val="1004"/>
        </w:numPr>
        <w:pStyle w:val="Compact"/>
      </w:pPr>
      <w:r>
        <w:t xml:space="preserve">A publicly accessible digital framework guide for local</w:t>
      </w:r>
      <w:r>
        <w:t xml:space="preserve"> </w:t>
      </w:r>
      <w:r>
        <w:rPr>
          <w:bCs/>
          <w:b/>
        </w:rPr>
        <w:t xml:space="preserve">Telecommunication Engineer</w:t>
      </w:r>
      <w:r>
        <w:t xml:space="preserve">s, including design templates and case studies based on Vancouver's environment.</w:t>
      </w:r>
    </w:p>
    <w:p>
      <w:pPr>
        <w:numPr>
          <w:ilvl w:val="0"/>
          <w:numId w:val="1004"/>
        </w:numPr>
        <w:pStyle w:val="Compact"/>
      </w:pPr>
      <w:r>
        <w:t xml:space="preserve">Policy briefs for the City of Vancouver and Innovation, Science and Economic Development Canada (ISED) proposing updates to municipal procurement standards for network infrastructure.</w:t>
      </w:r>
    </w:p>
    <w:p>
      <w:pPr>
        <w:numPr>
          <w:ilvl w:val="0"/>
          <w:numId w:val="1004"/>
        </w:numPr>
        <w:pStyle w:val="Compact"/>
      </w:pPr>
      <w:r>
        <w:t xml:space="preserve">Presentation of findings at key Canadian events like the Canadian Communications Society Annual Conference (hosted in Vancouver 2025).</w:t>
      </w:r>
    </w:p>
    <w:p>
      <w:pPr>
        <w:pStyle w:val="FirstParagraph"/>
      </w:pPr>
      <w:r>
        <w:t xml:space="preserve">Timeline: Months 1-3 (Literature Review &amp; Data Partnering), Months 4-9 (Field Data Collection &amp; Simulation), Months 10-15 (Analysis &amp; Framework Development), Months 16-18 (Report Finalization, Stakeholder Workshops, Dissemination).</w:t>
      </w:r>
    </w:p>
    <w:bookmarkEnd w:id="25"/>
    <w:bookmarkStart w:id="26" w:name="conclusion"/>
    <w:p>
      <w:pPr>
        <w:pStyle w:val="Heading2"/>
      </w:pPr>
      <w:r>
        <w:t xml:space="preserve">7. Conclusion</w:t>
      </w:r>
    </w:p>
    <w:p>
      <w:pPr>
        <w:pStyle w:val="FirstParagraph"/>
      </w:pPr>
      <w:r>
        <w:t xml:space="preserve">Vancouver's status as a leading Canadian city demands telecommunications infrastructure that is not just robust, but specifically engineered for its unique challenges and ambitions. This</w:t>
      </w:r>
      <w:r>
        <w:t xml:space="preserve"> </w:t>
      </w:r>
      <w:r>
        <w:rPr>
          <w:bCs/>
          <w:b/>
        </w:rPr>
        <w:t xml:space="preserve">Research Proposal</w:t>
      </w:r>
      <w:r>
        <w:t xml:space="preserve"> </w:t>
      </w:r>
      <w:r>
        <w:t xml:space="preserve">establishes the essential foundation for empowering the next generation of</w:t>
      </w:r>
      <w:r>
        <w:t xml:space="preserve"> </w:t>
      </w:r>
      <w:r>
        <w:rPr>
          <w:bCs/>
          <w:b/>
        </w:rPr>
        <w:t xml:space="preserve">Telecommunication Engineer</w:t>
      </w:r>
      <w:r>
        <w:t xml:space="preserve">s in</w:t>
      </w:r>
      <w:r>
        <w:t xml:space="preserve"> </w:t>
      </w:r>
      <w:r>
        <w:rPr>
          <w:bCs/>
          <w:b/>
        </w:rPr>
        <w:t xml:space="preserve">Canada Vancouver</w:t>
      </w:r>
      <w:r>
        <w:t xml:space="preserve">. By focusing on localized data, practical engineering solutions, and direct stakeholder input from within Vancouver's ecosystem, this research moves beyond generic national approaches to deliver actionable intelligence. The outcomes will be instrumental in ensuring that as Vancouver continues its growth as a global innovation leader, its digital backbone evolves alongside it – providing the seamless connectivity that underpins economic prosperity, social inclusion, and sustainable urban living for all residents. Investing in this research is an investment in the future resilience and competitiveness of</w:t>
      </w:r>
      <w:r>
        <w:t xml:space="preserve"> </w:t>
      </w:r>
      <w:r>
        <w:rPr>
          <w:bCs/>
          <w:b/>
        </w:rPr>
        <w:t xml:space="preserve">Canada Vancouver</w:t>
      </w:r>
      <w:r>
        <w:t xml:space="preserve"> </w:t>
      </w:r>
      <w:r>
        <w:t xml:space="preserve">itself.</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Solutions for Canada Vancouver's Evolving Infrastructure</dc:title>
  <dc:creator/>
  <dc:language>en</dc:language>
  <cp:keywords/>
  <dcterms:created xsi:type="dcterms:W3CDTF">2025-12-10T20:41:38Z</dcterms:created>
  <dcterms:modified xsi:type="dcterms:W3CDTF">2025-12-10T20:41:38Z</dcterms:modified>
</cp:coreProperties>
</file>

<file path=docProps/custom.xml><?xml version="1.0" encoding="utf-8"?>
<Properties xmlns="http://schemas.openxmlformats.org/officeDocument/2006/custom-properties" xmlns:vt="http://schemas.openxmlformats.org/officeDocument/2006/docPropsVTypes"/>
</file>