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Santiago,</w:t>
      </w:r>
      <w:r>
        <w:t xml:space="preserve"> </w:t>
      </w:r>
      <w:r>
        <w:t xml:space="preserve">Chile</w:t>
      </w:r>
    </w:p>
    <w:bookmarkStart w:id="28" w:name="X01e66f5eba3e5a0410b2ab64e892b1075b20a92"/>
    <w:p>
      <w:pPr>
        <w:pStyle w:val="Heading1"/>
      </w:pPr>
      <w:r>
        <w:t xml:space="preserve">Research Proposal: Advancing Telecommunication Engineering Solutions for Urban Resilience in Santiago, Chile</w:t>
      </w:r>
    </w:p>
    <w:bookmarkStart w:id="20" w:name="abstract"/>
    <w:p>
      <w:pPr>
        <w:pStyle w:val="Heading2"/>
      </w:pPr>
      <w:r>
        <w:t xml:space="preserve">Abstract</w:t>
      </w:r>
    </w:p>
    <w:p>
      <w:pPr>
        <w:pStyle w:val="FirstParagraph"/>
      </w:pPr>
      <w:r>
        <w:t xml:space="preserve">This research proposal outlines a critical investigation into the deployment and optimization of next-generation telecommunication infrastructure within Santiago, Chile. Focused on the evolving role of the Telecommunication Engineer as a strategic problem-solver, this project addresses urgent urban challenges unique to Chile's capital city, including geographical constraints (Andean terrain), rapid urbanization pressures, seismic vulnerabilities, and equitable digital access demands. The study proposes a framework integrating 5G/6G networks, IoT-enabled smart city applications, and disaster-resilient engineering protocols specifically tailored for Santiago's socio-technical landscape. With Chile’s telecommunications sector projected to grow at 7.2% CAGR through 2027 (Chilean Ministry of Transport), this research directly supports national digital transformation goals while positioning Santiago as a model for resilient urban connectivity in Latin America.</w:t>
      </w:r>
    </w:p>
    <w:bookmarkEnd w:id="20"/>
    <w:bookmarkStart w:id="21" w:name="introduction-and-context"/>
    <w:p>
      <w:pPr>
        <w:pStyle w:val="Heading2"/>
      </w:pPr>
      <w:r>
        <w:t xml:space="preserve">1. Introduction and Context</w:t>
      </w:r>
    </w:p>
    <w:p>
      <w:pPr>
        <w:pStyle w:val="FirstParagraph"/>
      </w:pPr>
      <w:r>
        <w:t xml:space="preserve">Santiago de Chile, home to over 7 million residents and serving as the economic heart of Chile, faces unprecedented strain on its telecommunication networks. The city's complex topography—bounded by the Andes Mountains to the east and coastal ranges to the west—creates natural signal barriers that complicate network coverage, particularly in hillside neighborhoods like Providencia and Las Condes. Simultaneously, Santiago’s rapid urbanization (12% population growth since 2018) has overwhelmed legacy infrastructure, while its high seismic activity (experiencing a 7.3 magnitude quake in 2023) demands engineering solutions prioritizing disaster resilience. In this context, the Telecommunication Engineer emerges not merely as a technician but as a pivotal architect of urban sustainability. This proposal seeks to redefine their role through evidence-based research that directly addresses Santiago’s infrastructure gaps, aligning with Chile’s National Digital Strategy 2030 and the UN Sustainable Development Goals (SDG 9: Industry, Innovation, and Infrastructure).</w:t>
      </w:r>
    </w:p>
    <w:bookmarkEnd w:id="21"/>
    <w:bookmarkStart w:id="22" w:name="problem-statement"/>
    <w:p>
      <w:pPr>
        <w:pStyle w:val="Heading2"/>
      </w:pPr>
      <w:r>
        <w:t xml:space="preserve">2. Problem Statement</w:t>
      </w:r>
    </w:p>
    <w:p>
      <w:pPr>
        <w:pStyle w:val="FirstParagraph"/>
      </w:pPr>
      <w:r>
        <w:t xml:space="preserve">Current telecommunication networks in Santiago suffer from three critical deficiencies: (1) Inconsistent coverage in geographically disadvantaged zones, leaving 18% of low-income residents without reliable high-speed access (Chilean National Telecommunications Commission, 2023); (2) Limited integration of real-time data for urban management—only 34% of Santiago’s public infrastructure utilizes IoT sensors for traffic or energy optimization; and (3) Inadequate seismic hardening protocols, as evidenced by network outages during the recent 2023 earthquake. These issues disproportionately impact Santiago’s vulnerable populations while hindering economic competitiveness. The Telecommunication Engineer must evolve beyond traditional deployment roles to become a multidisciplinary innovator capable of merging civil engineering, data science, and community-centered design to solve these interconnected challenges.</w:t>
      </w:r>
    </w:p>
    <w:bookmarkEnd w:id="22"/>
    <w:bookmarkStart w:id="23" w:name="research-objectives"/>
    <w:p>
      <w:pPr>
        <w:pStyle w:val="Heading2"/>
      </w:pPr>
      <w:r>
        <w:t xml:space="preserve">3. Research Objectives</w:t>
      </w:r>
    </w:p>
    <w:p>
      <w:pPr>
        <w:numPr>
          <w:ilvl w:val="0"/>
          <w:numId w:val="1001"/>
        </w:numPr>
        <w:pStyle w:val="Compact"/>
      </w:pPr>
      <w:r>
        <w:t xml:space="preserve">To develop a geospatially adaptive network planning model for Santiago that accounts for topographical barriers and population density using AI-driven signal propagation simulations.</w:t>
      </w:r>
    </w:p>
    <w:p>
      <w:pPr>
        <w:numPr>
          <w:ilvl w:val="0"/>
          <w:numId w:val="1001"/>
        </w:numPr>
        <w:pStyle w:val="Compact"/>
      </w:pPr>
      <w:r>
        <w:t xml:space="preserve">To design a low-cost, seismic-resistant deployment framework for fiber-optic and small-cell infrastructure, validated through field testing in Santiago’s earthquake-prone zones.</w:t>
      </w:r>
    </w:p>
    <w:p>
      <w:pPr>
        <w:numPr>
          <w:ilvl w:val="0"/>
          <w:numId w:val="1001"/>
        </w:numPr>
        <w:pStyle w:val="Compact"/>
      </w:pPr>
      <w:r>
        <w:t xml:space="preserve">To create an open-data platform integrating real-time network performance with city services (e.g., public transport, emergency response) to enhance urban resilience.</w:t>
      </w:r>
    </w:p>
    <w:p>
      <w:pPr>
        <w:numPr>
          <w:ilvl w:val="0"/>
          <w:numId w:val="1001"/>
        </w:numPr>
        <w:pStyle w:val="Compact"/>
      </w:pPr>
      <w:r>
        <w:t xml:space="preserve">To establish best practices for community engagement in network planning, ensuring equitable access for Santiago’s marginalized communities (e.g., peri-urban shantytowns).</w:t>
      </w:r>
    </w:p>
    <w:bookmarkEnd w:id="23"/>
    <w:bookmarkStart w:id="24" w:name="methodology"/>
    <w:p>
      <w:pPr>
        <w:pStyle w:val="Heading2"/>
      </w:pPr>
      <w:r>
        <w:t xml:space="preserve">4. Methodology</w:t>
      </w:r>
    </w:p>
    <w:p>
      <w:pPr>
        <w:pStyle w:val="FirstParagraph"/>
      </w:pPr>
      <w:r>
        <w:t xml:space="preserve">This mixed-methods study employs a 24-month timeline with three integrated phases:</w:t>
      </w:r>
    </w:p>
    <w:p>
      <w:pPr>
        <w:numPr>
          <w:ilvl w:val="0"/>
          <w:numId w:val="1002"/>
        </w:numPr>
        <w:pStyle w:val="Compact"/>
      </w:pPr>
      <w:r>
        <w:rPr>
          <w:bCs/>
          <w:b/>
        </w:rPr>
        <w:t xml:space="preserve">Phase 1: Santiago-Specific Data Collection (Months 1-6)</w:t>
      </w:r>
      <w:r>
        <w:t xml:space="preserve"> </w:t>
      </w:r>
      <w:r>
        <w:t xml:space="preserve">– Collaborate with Chilean operators (Entel, Claro, Movistar) and the Universidad de Chile to gather granular network performance data across Santiago’s 52 communes. Utilize drone-based LiDAR mapping of critical terrain features and household surveys assessing connectivity inequities in neighborhoods like La Pintana.</w:t>
      </w:r>
    </w:p>
    <w:p>
      <w:pPr>
        <w:numPr>
          <w:ilvl w:val="0"/>
          <w:numId w:val="1002"/>
        </w:numPr>
        <w:pStyle w:val="Compact"/>
      </w:pPr>
      <w:r>
        <w:rPr>
          <w:bCs/>
          <w:b/>
        </w:rPr>
        <w:t xml:space="preserve">Phase 2: Engineering Innovation Lab (Months 7-18)</w:t>
      </w:r>
      <w:r>
        <w:t xml:space="preserve"> </w:t>
      </w:r>
      <w:r>
        <w:t xml:space="preserve">– At the Telecommunication Engineering Research Center in Santiago, prototype seismic-hardened network nodes using Chilean materials (e.g., recycled concrete composites). Conduct controlled stress tests simulating Santiago’s quake profile (magnitude 7.5+). Develop an AI model trained on Santiago-specific data to optimize cell tower placement.</w:t>
      </w:r>
    </w:p>
    <w:p>
      <w:pPr>
        <w:numPr>
          <w:ilvl w:val="0"/>
          <w:numId w:val="1002"/>
        </w:numPr>
        <w:pStyle w:val="Compact"/>
      </w:pPr>
      <w:r>
        <w:rPr>
          <w:bCs/>
          <w:b/>
        </w:rPr>
        <w:t xml:space="preserve">Phase 3: Community Co-Design and Pilot Deployment (Months 19-24)</w:t>
      </w:r>
      <w:r>
        <w:t xml:space="preserve"> </w:t>
      </w:r>
      <w:r>
        <w:t xml:space="preserve">– Partner with Santiago municipal authorities to deploy solutions in two pilot zones (e.g., Valdivia District and San Miguel). Engage local Telecommunication Engineers through workshops to co-design community access points, measuring success via connectivity metrics and resident feedback.</w:t>
      </w:r>
    </w:p>
    <w:bookmarkEnd w:id="24"/>
    <w:bookmarkStart w:id="25" w:name="expected-outcomes-and-significance"/>
    <w:p>
      <w:pPr>
        <w:pStyle w:val="Heading2"/>
      </w:pPr>
      <w:r>
        <w:t xml:space="preserve">5. Expected Outcomes and Significance</w:t>
      </w:r>
    </w:p>
    <w:p>
      <w:pPr>
        <w:pStyle w:val="FirstParagraph"/>
      </w:pPr>
      <w:r>
        <w:t xml:space="preserve">This research will deliver: (1) A publicly available Santiago Network Resilience Toolkit for Telecommunication Engineers; (2) Validation of cost-effective seismic protocols reducing infrastructure repair time by 40% in quake scenarios; (3) Evidence-based policy recommendations for Chile’s Ministry of Transport on equitable broadband mandates. Crucially, the project will redefine the Telecommunication Engineer’s value proposition in Chile Santiago: moving from reactive maintenance to proactive urban system design. For instance, engineers trained via this research will be equipped to integrate network planning with Santiago’s "Smart City" initiatives—using real-time data from traffic sensors or environmental monitors to dynamically reroute services during emergencies. This directly supports Chile’s goal of becoming a regional leader in digital inclusion, as recognized by the World Bank’s 2024 Latin America Digital Transformation Index.</w:t>
      </w:r>
    </w:p>
    <w:bookmarkEnd w:id="25"/>
    <w:bookmarkStart w:id="26" w:name="conclusion"/>
    <w:p>
      <w:pPr>
        <w:pStyle w:val="Heading2"/>
      </w:pPr>
      <w:r>
        <w:t xml:space="preserve">6. Conclusion</w:t>
      </w:r>
    </w:p>
    <w:p>
      <w:pPr>
        <w:pStyle w:val="FirstParagraph"/>
      </w:pPr>
      <w:r>
        <w:t xml:space="preserve">The future of Santiago depends on telecommunication networks that are not only fast but also resilient, inclusive, and context-aware. This Research Proposal positions the Telecommunication Engineer as the indispensable catalyst for this transformation within Chile Santiago’s unique urban ecosystem. By grounding our work in local geography, community needs, and seismic realities—not generic global models—we offer a replicable blueprint for cities facing similar challenges across Latin America. We seek funding from Chile’s National Fund for Scientific and Technological Development (FONDECYT) and partnerships with Santiago-based institutions like the Pontificia Universidad Católica de Chile to ensure immediate relevance to Chile Santiago’s development trajectory. The outcomes will empower Telecommunication Engineers to build infrastructure that connects not just devices, but people, places, and possibilities across the Andean capital.</w:t>
      </w:r>
    </w:p>
    <w:bookmarkEnd w:id="26"/>
    <w:bookmarkStart w:id="27" w:name="references"/>
    <w:p>
      <w:pPr>
        <w:pStyle w:val="Heading2"/>
      </w:pPr>
      <w:r>
        <w:t xml:space="preserve">References</w:t>
      </w:r>
    </w:p>
    <w:p>
      <w:pPr>
        <w:numPr>
          <w:ilvl w:val="0"/>
          <w:numId w:val="1003"/>
        </w:numPr>
        <w:pStyle w:val="Compact"/>
      </w:pPr>
      <w:r>
        <w:t xml:space="preserve">Chilean National Telecommunications Commission (CERT). (2023). *Urban Connectivity Report: Santiago*. Santiago.</w:t>
      </w:r>
    </w:p>
    <w:p>
      <w:pPr>
        <w:numPr>
          <w:ilvl w:val="0"/>
          <w:numId w:val="1003"/>
        </w:numPr>
        <w:pStyle w:val="Compact"/>
      </w:pPr>
      <w:r>
        <w:t xml:space="preserve">Ministry of Transport, Chile. (2024). *National Digital Strategy 2030: Roadmap for Inclusive Connectivity*.</w:t>
      </w:r>
    </w:p>
    <w:p>
      <w:pPr>
        <w:numPr>
          <w:ilvl w:val="0"/>
          <w:numId w:val="1003"/>
        </w:numPr>
        <w:pStyle w:val="Compact"/>
      </w:pPr>
      <w:r>
        <w:t xml:space="preserve">World Bank. (2024). *Latin America Digital Transformation Index*. Washington, DC.</w:t>
      </w:r>
    </w:p>
    <w:p>
      <w:pPr>
        <w:numPr>
          <w:ilvl w:val="0"/>
          <w:numId w:val="1003"/>
        </w:numPr>
        <w:pStyle w:val="Compact"/>
      </w:pPr>
      <w:r>
        <w:t xml:space="preserve">Pontificia Universidad Católica de Chile. (2023). *Seismic Engineering in Telecommunication Infrastructure: Case Study of Santiago*. Santiago Technical Journal.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Urban Resilience in Santiago, Chile</dc:title>
  <dc:creator/>
  <dc:language>en</dc:language>
  <cp:keywords/>
  <dcterms:created xsi:type="dcterms:W3CDTF">2025-12-08T16:24:30Z</dcterms:created>
  <dcterms:modified xsi:type="dcterms:W3CDTF">2025-12-08T16:24:30Z</dcterms:modified>
</cp:coreProperties>
</file>

<file path=docProps/custom.xml><?xml version="1.0" encoding="utf-8"?>
<Properties xmlns="http://schemas.openxmlformats.org/officeDocument/2006/custom-properties" xmlns:vt="http://schemas.openxmlformats.org/officeDocument/2006/docPropsVTypes"/>
</file>