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7" w:name="X1ff8176950ae53cdc341b4b514d405bf3677c9c"/>
    <w:p>
      <w:pPr>
        <w:pStyle w:val="Heading1"/>
      </w:pPr>
      <w:r>
        <w:t xml:space="preserve">Research Proposal: Advancing Telecommunication Engineering for Sustainable Smart City Infrastructure in China Beijing</w:t>
      </w:r>
    </w:p>
    <w:p>
      <w:pPr>
        <w:pStyle w:val="FirstParagraph"/>
      </w:pPr>
      <w:r>
        <w:rPr>
          <w:bCs/>
          <w:b/>
        </w:rPr>
        <w:t xml:space="preserve">This Research Proposal</w:t>
      </w:r>
      <w:r>
        <w:t xml:space="preserve"> </w:t>
      </w:r>
      <w:r>
        <w:t xml:space="preserve">presents a strategic investigation into the critical role of the</w:t>
      </w:r>
      <w:r>
        <w:t xml:space="preserve"> </w:t>
      </w:r>
      <w:r>
        <w:rPr>
          <w:bCs/>
          <w:b/>
        </w:rPr>
        <w:t xml:space="preserve">Telecommunication Engineer</w:t>
      </w:r>
      <w:r>
        <w:t xml:space="preserve"> </w:t>
      </w:r>
      <w:r>
        <w:t xml:space="preserve">in developing next-generation communication systems tailored for the unique urban demands of</w:t>
      </w:r>
      <w:r>
        <w:t xml:space="preserve"> </w:t>
      </w:r>
      <w:r>
        <w:rPr>
          <w:bCs/>
          <w:b/>
        </w:rPr>
        <w:t xml:space="preserve">China Beijing</w:t>
      </w:r>
      <w:r>
        <w:t xml:space="preserve">. As one of the world's most densely populated megacities and a global hub for technology innovation, Beijing faces unprecedented challenges in deploying resilient, high-capacity telecommunication networks capable of supporting its smart city initiatives. This research directly addresses gaps in current infrastructure planning by positioning the Telecommunication Engineer as the central technical architect for sustainable urban connectivity.</w:t>
      </w:r>
    </w:p>
    <w:bookmarkStart w:id="20" w:name="Xc5fee3bc2894d18d0977dfe1b2820242dcbd592"/>
    <w:p>
      <w:pPr>
        <w:pStyle w:val="Heading2"/>
      </w:pPr>
      <w:r>
        <w:t xml:space="preserve">Background and Context: Beijing's Telecommunications Imperative</w:t>
      </w:r>
    </w:p>
    <w:p>
      <w:pPr>
        <w:pStyle w:val="FirstParagraph"/>
      </w:pPr>
      <w:r>
        <w:t xml:space="preserve">Beijing, as China's political, economic, and technological epicenter, is executing an ambitious vision to become a model smart city under the national "New Infrastructure" initiative. The city has already deployed over 300,000 5G base stations (as of 2023), yet critical challenges persist: network congestion in central districts during peak hours, insufficient IoT device scalability for real-time traffic and environmental monitoring, and energy inefficiencies in current infrastructure. Crucially, China's Ministry of Industry and Information Technology (MIIT) identifies a severe shortage of specialized Telecommunication Engineers with expertise in integrated multi-access edge computing (MEC), AI-driven network optimization, and cross-domain security protocols specifically applicable to Beijing's complex urban topography. This gap threatens the successful realization of Beijing's 2035 Smart City Blueprint.</w:t>
      </w:r>
    </w:p>
    <w:bookmarkEnd w:id="20"/>
    <w:bookmarkStart w:id="21" w:name="X6efc9c5e90caf7694e3520b9b4cd04a8317c131"/>
    <w:p>
      <w:pPr>
        <w:pStyle w:val="Heading2"/>
      </w:pPr>
      <w:r>
        <w:t xml:space="preserve">Problem Statement: The Critical Need for Specialized Engineering Expertise</w:t>
      </w:r>
    </w:p>
    <w:p>
      <w:pPr>
        <w:pStyle w:val="FirstParagraph"/>
      </w:pPr>
      <w:r>
        <w:t xml:space="preserve">The current telecommunication engineering workforce in Beijing primarily focuses on traditional network deployment and maintenance, lacking advanced skills in three pivotal areas necessary for the city's future:</w:t>
      </w:r>
    </w:p>
    <w:p>
      <w:pPr>
        <w:numPr>
          <w:ilvl w:val="0"/>
          <w:numId w:val="1001"/>
        </w:numPr>
        <w:pStyle w:val="Compact"/>
      </w:pPr>
      <w:r>
        <w:rPr>
          <w:bCs/>
          <w:b/>
        </w:rPr>
        <w:t xml:space="preserve">AI-Integrated Network Management:</w:t>
      </w:r>
      <w:r>
        <w:t xml:space="preserve"> </w:t>
      </w:r>
      <w:r>
        <w:t xml:space="preserve">Beijing's 40+ district-level smart traffic systems generate petabytes of data daily. Existing systems lack Telecommunication Engineers capable of designing AI algorithms that dynamically allocate bandwidth across 5G, Wi-Fi 6E, and future 6G networks to prevent congestion during events like the annual National Day parade.</w:t>
      </w:r>
    </w:p>
    <w:p>
      <w:pPr>
        <w:numPr>
          <w:ilvl w:val="0"/>
          <w:numId w:val="1001"/>
        </w:numPr>
        <w:pStyle w:val="Compact"/>
      </w:pPr>
      <w:r>
        <w:rPr>
          <w:bCs/>
          <w:b/>
        </w:rPr>
        <w:t xml:space="preserve">Sustainable Infrastructure Design:</w:t>
      </w:r>
      <w:r>
        <w:t xml:space="preserve"> </w:t>
      </w:r>
      <w:r>
        <w:t xml:space="preserve">Beijing's high energy costs for data centers (accounting for ~12% of municipal power consumption) necessitate engineers who can implement energy-efficient network architectures using renewable microgrids and hardware-level power optimization – a skill set currently underserved in the local talent pool.</w:t>
      </w:r>
    </w:p>
    <w:p>
      <w:pPr>
        <w:numPr>
          <w:ilvl w:val="0"/>
          <w:numId w:val="1001"/>
        </w:numPr>
        <w:pStyle w:val="Compact"/>
      </w:pPr>
      <w:r>
        <w:rPr>
          <w:bCs/>
          <w:b/>
        </w:rPr>
        <w:t xml:space="preserve">Multi-Service Convergence:</w:t>
      </w:r>
      <w:r>
        <w:t xml:space="preserve"> </w:t>
      </w:r>
      <w:r>
        <w:t xml:space="preserve">Seamless integration of public safety networks, autonomous vehicle communication (C-V2X), and healthcare IoT devices requires Telecommunication Engineers who understand service-level agreements across government, enterprise, and citizen domains – a multidisciplinary capability rarely found in current Beijing engineering teams.</w:t>
      </w:r>
    </w:p>
    <w:bookmarkEnd w:id="21"/>
    <w:bookmarkStart w:id="22" w:name="research-objectives"/>
    <w:p>
      <w:pPr>
        <w:pStyle w:val="Heading2"/>
      </w:pPr>
      <w:r>
        <w:t xml:space="preserve">Research Objectives</w:t>
      </w:r>
    </w:p>
    <w:p>
      <w:pPr>
        <w:pStyle w:val="FirstParagraph"/>
      </w:pPr>
      <w:r>
        <w:t xml:space="preserve">This study will directly address these gaps through the following objectives:</w:t>
      </w:r>
    </w:p>
    <w:p>
      <w:pPr>
        <w:numPr>
          <w:ilvl w:val="0"/>
          <w:numId w:val="1002"/>
        </w:numPr>
        <w:pStyle w:val="Compact"/>
      </w:pPr>
      <w:r>
        <w:t xml:space="preserve">To develop a comprehensive framework for AI-driven network slicing specifically optimized for Beijing's high-density urban corridors (e.g., Wangfujing, Zhongguancun), reducing latency by 40% during peak congestion periods.</w:t>
      </w:r>
    </w:p>
    <w:p>
      <w:pPr>
        <w:numPr>
          <w:ilvl w:val="0"/>
          <w:numId w:val="1002"/>
        </w:numPr>
        <w:pStyle w:val="Compact"/>
      </w:pPr>
      <w:r>
        <w:t xml:space="preserve">To design and prototype an energy-efficient telecommunication node architecture using solar-integrated small cells, targeting a 35% reduction in operational carbon footprint for Beijing's district-level network infrastructure.</w:t>
      </w:r>
    </w:p>
    <w:p>
      <w:pPr>
        <w:numPr>
          <w:ilvl w:val="0"/>
          <w:numId w:val="1002"/>
        </w:numPr>
        <w:pStyle w:val="Compact"/>
      </w:pPr>
      <w:r>
        <w:t xml:space="preserve">To establish a standardized methodology for cross-domain service integration between Beijing's Smart Traffic Management System, 12345 Citizen Service Hotline, and emergency response networks, ensuring zero-service disruption during critical city events.</w:t>
      </w:r>
    </w:p>
    <w:p>
      <w:pPr>
        <w:numPr>
          <w:ilvl w:val="0"/>
          <w:numId w:val="1002"/>
        </w:numPr>
        <w:pStyle w:val="Compact"/>
      </w:pPr>
      <w:r>
        <w:t xml:space="preserve">To create a targeted training curriculum for the next generation of Telecommunication Engineers in China Beijing, focusing on MEC deployment and sustainable network design – directly addressing the MIIT talent gap report (2023).</w:t>
      </w:r>
    </w:p>
    <w:bookmarkEnd w:id="22"/>
    <w:bookmarkStart w:id="23" w:name="X242b4694c27a4c1d1e2e9abf8ecc1995dfbeeb2"/>
    <w:p>
      <w:pPr>
        <w:pStyle w:val="Heading2"/>
      </w:pPr>
      <w:r>
        <w:t xml:space="preserve">Methodology: Beijing-Centric Field Research</w:t>
      </w:r>
    </w:p>
    <w:p>
      <w:pPr>
        <w:pStyle w:val="FirstParagraph"/>
      </w:pPr>
      <w:r>
        <w:t xml:space="preserve">The research will employ a mixed-methods approach grounded in Beijing's operational context:</w:t>
      </w:r>
    </w:p>
    <w:p>
      <w:pPr>
        <w:numPr>
          <w:ilvl w:val="0"/>
          <w:numId w:val="1003"/>
        </w:numPr>
        <w:pStyle w:val="Compact"/>
      </w:pPr>
      <w:r>
        <w:rPr>
          <w:bCs/>
          <w:b/>
        </w:rPr>
        <w:t xml:space="preserve">Field Deployment Trials:</w:t>
      </w:r>
      <w:r>
        <w:t xml:space="preserve"> </w:t>
      </w:r>
      <w:r>
        <w:t xml:space="preserve">Collaborating with Beijing Communications Bureau and local 5G vendors (Huawei, ZTE), we will implement prototype AI network slicing in the Shijingshan District – an industrial zone undergoing smart transformation. Real-time performance metrics (latency, throughput, energy use) will be collected over 12 months.</w:t>
      </w:r>
    </w:p>
    <w:p>
      <w:pPr>
        <w:numPr>
          <w:ilvl w:val="0"/>
          <w:numId w:val="1003"/>
        </w:numPr>
        <w:pStyle w:val="Compact"/>
      </w:pPr>
      <w:r>
        <w:rPr>
          <w:bCs/>
          <w:b/>
        </w:rPr>
        <w:t xml:space="preserve">Stakeholder Workshops:</w:t>
      </w:r>
      <w:r>
        <w:t xml:space="preserve"> </w:t>
      </w:r>
      <w:r>
        <w:t xml:space="preserve">Engaging key Beijing entities including the Beijing Municipal Commission of Economy and Information Technology (BMEIT), Peking University's School of Electronic Engineering, and district-level smart city task forces to co-design technical specifications aligned with municipal priorities.</w:t>
      </w:r>
    </w:p>
    <w:p>
      <w:pPr>
        <w:numPr>
          <w:ilvl w:val="0"/>
          <w:numId w:val="1003"/>
        </w:numPr>
        <w:pStyle w:val="Compact"/>
      </w:pPr>
      <w:r>
        <w:rPr>
          <w:bCs/>
          <w:b/>
        </w:rPr>
        <w:t xml:space="preserve">Data-Driven Modeling:</w:t>
      </w:r>
      <w:r>
        <w:t xml:space="preserve"> </w:t>
      </w:r>
      <w:r>
        <w:t xml:space="preserve">Utilizing anonymized network traffic data from Beijing's 16 districts (provided by China Mobile Beijing) to build predictive models for congestion hotspots during major events like the China International Fair.</w:t>
      </w:r>
    </w:p>
    <w:p>
      <w:pPr>
        <w:numPr>
          <w:ilvl w:val="0"/>
          <w:numId w:val="1003"/>
        </w:numPr>
        <w:pStyle w:val="Compact"/>
      </w:pPr>
      <w:r>
        <w:rPr>
          <w:bCs/>
          <w:b/>
        </w:rPr>
        <w:t xml:space="preserve">Talent Gap Analysis:</w:t>
      </w:r>
      <w:r>
        <w:t xml:space="preserve"> </w:t>
      </w:r>
      <w:r>
        <w:t xml:space="preserve">Conducting a skills assessment of 200+ Telecommunication Engineers across Beijing's top telecom firms to identify precise competency shortfalls and inform the curriculum development.</w:t>
      </w:r>
    </w:p>
    <w:bookmarkEnd w:id="23"/>
    <w:bookmarkStart w:id="24" w:name="Xd2d2417b5f0889fb4d88df8e58570a3fbaa75bd"/>
    <w:p>
      <w:pPr>
        <w:pStyle w:val="Heading2"/>
      </w:pPr>
      <w:r>
        <w:t xml:space="preserve">Expected Outcomes and Impact on China Beijing</w:t>
      </w:r>
    </w:p>
    <w:p>
      <w:pPr>
        <w:pStyle w:val="FirstParagraph"/>
      </w:pPr>
      <w:r>
        <w:t xml:space="preserve">This research will deliver tangible outcomes specifically for</w:t>
      </w:r>
      <w:r>
        <w:t xml:space="preserve"> </w:t>
      </w:r>
      <w:r>
        <w:rPr>
          <w:bCs/>
          <w:b/>
        </w:rPr>
        <w:t xml:space="preserve">China Beijing</w:t>
      </w:r>
      <w:r>
        <w:t xml:space="preserve">:</w:t>
      </w:r>
    </w:p>
    <w:p>
      <w:pPr>
        <w:numPr>
          <w:ilvl w:val="0"/>
          <w:numId w:val="1004"/>
        </w:numPr>
        <w:pStyle w:val="Compact"/>
      </w:pPr>
      <w:r>
        <w:t xml:space="preserve">A deployable AI network optimization toolkit for Beijing's municipal telecommunications operators, projected to reduce network-related service complaints by 25% within two years of implementation.</w:t>
      </w:r>
    </w:p>
    <w:p>
      <w:pPr>
        <w:numPr>
          <w:ilvl w:val="0"/>
          <w:numId w:val="1004"/>
        </w:numPr>
        <w:pStyle w:val="Compact"/>
      </w:pPr>
      <w:r>
        <w:t xml:space="preserve">A validated sustainable node design model ready for integration into Beijing's new district-level infrastructure projects (e.g., the upcoming Beijing Urban Renewal Initiative Phase III), directly contributing to the city's carbon neutrality goals by 2030.</w:t>
      </w:r>
    </w:p>
    <w:p>
      <w:pPr>
        <w:numPr>
          <w:ilvl w:val="0"/>
          <w:numId w:val="1004"/>
        </w:numPr>
        <w:pStyle w:val="Compact"/>
      </w:pPr>
      <w:r>
        <w:t xml:space="preserve">An industry-recognized certification program for Telecommunication Engineers, developed in partnership with BMEIT and Tsinghua University, targeting 500+ engineers annually in Beijing by 2026 to close the talent pipeline gap.</w:t>
      </w:r>
    </w:p>
    <w:p>
      <w:pPr>
        <w:numPr>
          <w:ilvl w:val="0"/>
          <w:numId w:val="1004"/>
        </w:numPr>
        <w:pStyle w:val="Compact"/>
      </w:pPr>
      <w:r>
        <w:t xml:space="preserve">Policy recommendations for MIIT on integrating Telecommunication Engineer competency standards into China's national smart city infrastructure framework, ensuring scalability beyond Beijing.</w:t>
      </w:r>
    </w:p>
    <w:bookmarkEnd w:id="24"/>
    <w:bookmarkStart w:id="25" w:name="significance-of-the-research-proposal"/>
    <w:p>
      <w:pPr>
        <w:pStyle w:val="Heading2"/>
      </w:pPr>
      <w:r>
        <w:t xml:space="preserve">Significance of the Research Proposal</w:t>
      </w:r>
    </w:p>
    <w:p>
      <w:pPr>
        <w:pStyle w:val="FirstParagraph"/>
      </w:pPr>
      <w:r>
        <w:t xml:space="preserve">This</w:t>
      </w:r>
      <w:r>
        <w:t xml:space="preserve"> </w:t>
      </w:r>
      <w:r>
        <w:rPr>
          <w:bCs/>
          <w:b/>
        </w:rPr>
        <w:t xml:space="preserve">Research Proposal</w:t>
      </w:r>
      <w:r>
        <w:t xml:space="preserve"> </w:t>
      </w:r>
      <w:r>
        <w:t xml:space="preserve">transcends academic inquiry to deliver actionable value for the future of connectivity in</w:t>
      </w:r>
      <w:r>
        <w:t xml:space="preserve"> </w:t>
      </w:r>
      <w:r>
        <w:rPr>
          <w:bCs/>
          <w:b/>
        </w:rPr>
        <w:t xml:space="preserve">China Beijing</w:t>
      </w:r>
      <w:r>
        <w:t xml:space="preserve">. By centering the expertise and responsibilities of the modern</w:t>
      </w:r>
      <w:r>
        <w:t xml:space="preserve"> </w:t>
      </w:r>
      <w:r>
        <w:rPr>
          <w:bCs/>
          <w:b/>
        </w:rPr>
        <w:t xml:space="preserve">Telecommunication Engineer</w:t>
      </w:r>
      <w:r>
        <w:t xml:space="preserve">, it directly tackles Beijing's most pressing infrastructure challenges while contributing to national strategic objectives. The outcomes will position Beijing not only as a leader in urban telecommunications but also as a global reference point for how specialized engineering talent can drive sustainable smart city transformation. Critically, this research acknowledges that the success of China's technological advancement hinges on developing local engineering capacity – making it essential for Beijing's continued emergence as Asia's innovation capital.</w:t>
      </w:r>
    </w:p>
    <w:bookmarkEnd w:id="25"/>
    <w:bookmarkStart w:id="26" w:name="conclusion"/>
    <w:p>
      <w:pPr>
        <w:pStyle w:val="Heading2"/>
      </w:pPr>
      <w:r>
        <w:t xml:space="preserve">Conclusion</w:t>
      </w:r>
    </w:p>
    <w:p>
      <w:pPr>
        <w:pStyle w:val="FirstParagraph"/>
      </w:pPr>
      <w:r>
        <w:t xml:space="preserve">In conclusion, this research is indispensable for Beijing’s evolution into a truly intelligent city. The integrated approach—focusing on the strategic role of the Telecommunication Engineer within China's specific urban and policy context—ensures that infrastructure development aligns with both immediate operational needs and long-term sustainability goals. This</w:t>
      </w:r>
      <w:r>
        <w:t xml:space="preserve"> </w:t>
      </w:r>
      <w:r>
        <w:rPr>
          <w:bCs/>
          <w:b/>
        </w:rPr>
        <w:t xml:space="preserve">Research Proposal</w:t>
      </w:r>
      <w:r>
        <w:t xml:space="preserve"> </w:t>
      </w:r>
      <w:r>
        <w:t xml:space="preserve">represents a focused, actionable roadmap to empower Beijing's telecommunication engineers as the architects of tomorrow's connected city, directly contributing to the national vision for technological sovereignty and urban excellence. We seek funding and institutional partnerships to launch this critical work within Beijing by Q1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Smart City Infrastructure in China Beijing</dc:title>
  <dc:creator/>
  <dc:language>en</dc:language>
  <cp:keywords/>
  <dcterms:created xsi:type="dcterms:W3CDTF">2026-05-03T05:11:55Z</dcterms:created>
  <dcterms:modified xsi:type="dcterms:W3CDTF">2026-05-03T05:11:55Z</dcterms:modified>
</cp:coreProperties>
</file>

<file path=docProps/custom.xml><?xml version="1.0" encoding="utf-8"?>
<Properties xmlns="http://schemas.openxmlformats.org/officeDocument/2006/custom-properties" xmlns:vt="http://schemas.openxmlformats.org/officeDocument/2006/docPropsVTypes"/>
</file>