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Connectivity</w:t>
      </w:r>
      <w:r>
        <w:t xml:space="preserve"> </w:t>
      </w:r>
      <w:r>
        <w:t xml:space="preserve">in</w:t>
      </w:r>
      <w:r>
        <w:t xml:space="preserve"> </w:t>
      </w:r>
      <w:r>
        <w:t xml:space="preserve">Egypt</w:t>
      </w:r>
      <w:r>
        <w:t xml:space="preserve"> </w:t>
      </w:r>
      <w:r>
        <w:t xml:space="preserve">Cairo</w:t>
      </w:r>
    </w:p>
    <w:bookmarkStart w:id="27" w:name="Xb2b765f9da5b51401cb7cbc73aacbd606239d62"/>
    <w:p>
      <w:pPr>
        <w:pStyle w:val="Heading1"/>
      </w:pPr>
      <w:r>
        <w:t xml:space="preserve">Research Proposal: Optimizing Urban Network Infrastructure through Telecommunication Engineering Innovations for Sustainable Growth in Egypt Cairo</w:t>
      </w:r>
    </w:p>
    <w:bookmarkStart w:id="20" w:name="abstract"/>
    <w:p>
      <w:pPr>
        <w:pStyle w:val="Heading2"/>
      </w:pPr>
      <w:r>
        <w:t xml:space="preserve">Abstract</w:t>
      </w:r>
    </w:p>
    <w:p>
      <w:pPr>
        <w:pStyle w:val="FirstParagraph"/>
      </w:pPr>
      <w:r>
        <w:t xml:space="preserve">This research proposal outlines a critical investigation into the optimization of telecommunication infrastructure within Cairo, Egypt's most populous and economically vital city. As Egypt accelerates its digital transformation under the National Telecom Strategy 2030, this study positions the Telecommunication Engineer as the central professional catalyst for addressing Cairo’s unique connectivity challenges. With over 20 million residents and rapidly escalating data demands, current network congestion in high-density zones like Downtown, Nasr City, and New Cairo necessitates context-specific engineering solutions. This Research Proposal details a methodology to evaluate existing infrastructure gaps through field-based assessment by Telecommunication Engineers specializing in urban environments, aiming to develop scalable deployment models for 5G-enabled networks and resilient last-mile connectivity. The findings will directly inform policy frameworks for Egypt’s Ministry of Communications and Information Technology (MCIT), ensuring Cairo's telecommunications ecosystem supports sustainable economic growth while bridging the digital divide.</w:t>
      </w:r>
    </w:p>
    <w:bookmarkEnd w:id="20"/>
    <w:bookmarkStart w:id="21" w:name="X5eeb01837e58798400f9f97b369401870021718"/>
    <w:p>
      <w:pPr>
        <w:pStyle w:val="Heading2"/>
      </w:pPr>
      <w:r>
        <w:t xml:space="preserve">1. Introduction: Context of Telecommunication Engineering in Egypt Cairo</w:t>
      </w:r>
    </w:p>
    <w:p>
      <w:pPr>
        <w:pStyle w:val="FirstParagraph"/>
      </w:pPr>
      <w:r>
        <w:t xml:space="preserve">Cairo, as Africa’s largest metropolis and a strategic hub for North Africa, faces unprecedented pressure on its telecommunication infrastructure. Current mobile penetration stands at 120%, yet network reliability plummets during peak hours in central districts due to outdated backbone systems and insufficient small-cell deployment. Egypt’s ambitious Vision 2030 prioritizes digital inclusion, yet Cairo’s informal settlements—home to nearly 45% of the population—remain underserved. This gap underscores the urgent need for innovative Telecommunication Engineering practices tailored to Cairo's socio-geographic complexity. The role of the Telecommunication Engineer extends beyond technical implementation; it demands contextual understanding of urban density, regulatory frameworks (e.g., ITU standards adapted for Egyptian legislation), and community-specific usage patterns. This Research Proposal centers on empowering Cairo-based Telecommunication Engineers to design solutions that are not only technically robust but also socially and economically viable within Egypt’s developmental trajectory.</w:t>
      </w:r>
    </w:p>
    <w:bookmarkEnd w:id="21"/>
    <w:bookmarkStart w:id="22" w:name="Xd956368d366d91ffc68c349427a9a5c13a3d664"/>
    <w:p>
      <w:pPr>
        <w:pStyle w:val="Heading2"/>
      </w:pPr>
      <w:r>
        <w:t xml:space="preserve">2. Problem Statement: Infrastructure Gaps in Urban Egypt</w:t>
      </w:r>
    </w:p>
    <w:p>
      <w:pPr>
        <w:pStyle w:val="FirstParagraph"/>
      </w:pPr>
      <w:r>
        <w:t xml:space="preserve">Cairo’s telecommunication landscape is characterized by three critical gaps:</w:t>
      </w:r>
    </w:p>
    <w:p>
      <w:pPr>
        <w:numPr>
          <w:ilvl w:val="0"/>
          <w:numId w:val="1001"/>
        </w:numPr>
        <w:pStyle w:val="Compact"/>
      </w:pPr>
      <w:r>
        <w:rPr>
          <w:bCs/>
          <w:b/>
        </w:rPr>
        <w:t xml:space="preserve">Network Congestion:</w:t>
      </w:r>
      <w:r>
        <w:t xml:space="preserve"> </w:t>
      </w:r>
      <w:r>
        <w:t xml:space="preserve">Downtown Cairo experiences 30–40% service degradation during business hours due to limited fiber backhaul capacity and legacy equipment.</w:t>
      </w:r>
    </w:p>
    <w:p>
      <w:pPr>
        <w:numPr>
          <w:ilvl w:val="0"/>
          <w:numId w:val="1001"/>
        </w:numPr>
        <w:pStyle w:val="Compact"/>
      </w:pPr>
      <w:r>
        <w:rPr>
          <w:bCs/>
          <w:b/>
        </w:rPr>
        <w:t xml:space="preserve">Uneven Coverage:</w:t>
      </w:r>
      <w:r>
        <w:t xml:space="preserve"> </w:t>
      </w:r>
      <w:r>
        <w:t xml:space="preserve">Satellite districts like Helwan and Imbaba suffer from poor 4G/LTE signal strength, hindering access to e-government services (e.g., Egypt’s "Takaful" platform).</w:t>
      </w:r>
    </w:p>
    <w:p>
      <w:pPr>
        <w:numPr>
          <w:ilvl w:val="0"/>
          <w:numId w:val="1001"/>
        </w:numPr>
        <w:pStyle w:val="Compact"/>
      </w:pPr>
      <w:r>
        <w:rPr>
          <w:bCs/>
          <w:b/>
        </w:rPr>
        <w:t xml:space="preserve">Sustainability Deficit:</w:t>
      </w:r>
      <w:r>
        <w:t xml:space="preserve"> </w:t>
      </w:r>
      <w:r>
        <w:t xml:space="preserve">Energy-intensive base stations consume 35% more power than global averages, conflicting with Egypt’s carbon-neutral targets by 2050.</w:t>
      </w:r>
    </w:p>
    <w:p>
      <w:pPr>
        <w:pStyle w:val="FirstParagraph"/>
      </w:pPr>
      <w:r>
        <w:t xml:space="preserve">These challenges are not merely technical—they stem from a lack of localized engineering approaches. Current solutions imported from Western contexts often fail in Cairo due to unaccounted variables: high dust levels, extreme temperatures (exceeding 45°C), and unplanned urban growth. This Research Proposal argues that Egypt Cairo’s Telecommunication Engineers must lead the adaptation of global best practices to local realities, moving beyond standard deployment checklists toward predictive network modeling.</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existing telecommunication infrastructure performance across 10 key districts in Cairo through field testing by certified Telecommunication Engineers.</w:t>
      </w:r>
    </w:p>
    <w:p>
      <w:pPr>
        <w:numPr>
          <w:ilvl w:val="0"/>
          <w:numId w:val="1002"/>
        </w:numPr>
        <w:pStyle w:val="Compact"/>
      </w:pPr>
      <w:r>
        <w:t xml:space="preserve">Develop a predictive network optimization framework integrating Cairo’s urban morphology, population density, and climate data to guide future deployments.</w:t>
      </w:r>
    </w:p>
    <w:p>
      <w:pPr>
        <w:numPr>
          <w:ilvl w:val="0"/>
          <w:numId w:val="1002"/>
        </w:numPr>
        <w:pStyle w:val="Compact"/>
      </w:pPr>
      <w:r>
        <w:t xml:space="preserve">Design a cost-effective last-mile connectivity model for informal settlements using low-cost IoT sensors and energy-efficient base stations.</w:t>
      </w:r>
    </w:p>
    <w:p>
      <w:pPr>
        <w:numPr>
          <w:ilvl w:val="0"/>
          <w:numId w:val="1002"/>
        </w:numPr>
        <w:pStyle w:val="Compact"/>
      </w:pPr>
      <w:r>
        <w:t xml:space="preserve">Propose policy recommendations for MCIT to incentivize Telecommunication Engineers in Egypt Cairo to adopt sustainable engineering practices.</w:t>
      </w:r>
    </w:p>
    <w:bookmarkEnd w:id="23"/>
    <w:bookmarkStart w:id="24" w:name="Xddcd0e1d829d6f398d6d1b0b73971b41fe8d488"/>
    <w:p>
      <w:pPr>
        <w:pStyle w:val="Heading2"/>
      </w:pPr>
      <w:r>
        <w:t xml:space="preserve">4. Methodology: Engineer-Driven Field Innovation</w:t>
      </w:r>
    </w:p>
    <w:p>
      <w:pPr>
        <w:pStyle w:val="FirstParagraph"/>
      </w:pPr>
      <w:r>
        <w:t xml:space="preserve">This Research Proposal adopts a mixed-methods approach, with Telecommunication Engineers as primary data collectors and solution designers: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Role of Telecommunication Engineer in Egypt Cairo</w:t>
            </w:r>
          </w:p>
        </w:tc>
      </w:tr>
      <w:tr>
        <w:tc>
          <w:tcPr/>
          <w:p>
            <w:pPr>
              <w:pStyle w:val="Compact"/>
              <w:jc w:val="left"/>
            </w:pPr>
            <w:r>
              <w:t xml:space="preserve">Phase 1: Baseline Assessment (Months 1-3)</w:t>
            </w:r>
          </w:p>
        </w:tc>
        <w:tc>
          <w:tcPr/>
          <w:p>
            <w:pPr>
              <w:pStyle w:val="Compact"/>
              <w:jc w:val="left"/>
            </w:pPr>
            <w:r>
              <w:t xml:space="preserve">Network drive tests, signal mapping using GIS tools (e.g., TEMS), and community surveys in 5 high-traffic zones</w:t>
            </w:r>
          </w:p>
        </w:tc>
        <w:tc>
          <w:tcPr/>
          <w:p>
            <w:pPr>
              <w:pStyle w:val="Compact"/>
              <w:jc w:val="left"/>
            </w:pPr>
            <w:r>
              <w:t xml:space="preserve">Engineers deploy portable test equipment to identify coverage holes; interview residents on service pain points in local dialects.</w:t>
            </w:r>
          </w:p>
        </w:tc>
      </w:tr>
      <w:tr>
        <w:tc>
          <w:tcPr/>
          <w:p>
            <w:pPr>
              <w:pStyle w:val="Compact"/>
              <w:jc w:val="left"/>
            </w:pPr>
            <w:r>
              <w:t xml:space="preserve">Phase 2: Infrastructure Audit (Months 4-6)</w:t>
            </w:r>
          </w:p>
        </w:tc>
        <w:tc>
          <w:tcPr/>
          <w:p>
            <w:pPr>
              <w:pStyle w:val="Compact"/>
              <w:jc w:val="left"/>
            </w:pPr>
            <w:r>
              <w:t xml:space="preserve">Analyze power consumption, hardware age, and fiber backhaul capacity at 50+ cell sites</w:t>
            </w:r>
          </w:p>
        </w:tc>
        <w:tc>
          <w:tcPr/>
          <w:p>
            <w:pPr>
              <w:pStyle w:val="Compact"/>
              <w:jc w:val="left"/>
            </w:pPr>
            <w:r>
              <w:t xml:space="preserve">Engineers collaborate with Telecom Egypt technicians to assess technical viability of upgrades under Cairo’s thermal conditions.</w:t>
            </w:r>
          </w:p>
        </w:tc>
      </w:tr>
      <w:tr>
        <w:tc>
          <w:tcPr/>
          <w:p>
            <w:pPr>
              <w:pStyle w:val="Compact"/>
              <w:jc w:val="left"/>
            </w:pPr>
            <w:r>
              <w:t xml:space="preserve">Phase 3: Prototype Development (Months 7-10)</w:t>
            </w:r>
          </w:p>
        </w:tc>
        <w:tc>
          <w:tcPr/>
          <w:p>
            <w:pPr>
              <w:pStyle w:val="Compact"/>
              <w:jc w:val="left"/>
            </w:pPr>
            <w:r>
              <w:t xml:space="preserve">Deploy pilot nodes using AI-driven traffic management and solar-powered microcells in Maadi</w:t>
            </w:r>
          </w:p>
        </w:tc>
        <w:tc>
          <w:tcPr/>
          <w:p>
            <w:pPr>
              <w:pStyle w:val="Compact"/>
              <w:jc w:val="left"/>
            </w:pPr>
            <w:r>
              <w:t xml:space="preserve">Engineers customize hardware for dust resistance and test energy efficiency during Cairo’s summer peak.</w:t>
            </w:r>
          </w:p>
        </w:tc>
      </w:tr>
      <w:tr>
        <w:tc>
          <w:tcPr/>
          <w:p>
            <w:pPr>
              <w:pStyle w:val="Compact"/>
              <w:jc w:val="left"/>
            </w:pPr>
            <w:r>
              <w:t xml:space="preserve">Phase 4: Policy Integration (Months 11-12)</w:t>
            </w:r>
          </w:p>
        </w:tc>
        <w:tc>
          <w:tcPr/>
          <w:p>
            <w:pPr>
              <w:pStyle w:val="Compact"/>
              <w:jc w:val="left"/>
            </w:pPr>
            <w:r>
              <w:t xml:space="preserve">Workshop with MCIT to translate engineering data into national rollout guidelines</w:t>
            </w:r>
          </w:p>
        </w:tc>
        <w:tc>
          <w:tcPr/>
          <w:p>
            <w:pPr>
              <w:pStyle w:val="Compact"/>
              <w:jc w:val="left"/>
            </w:pPr>
            <w:r>
              <w:t xml:space="preserve">Engineers co-author policy briefs addressing Egypt-specific challenges like spectrum allocation for low-cost services.</w:t>
            </w:r>
          </w:p>
        </w:tc>
      </w:tr>
    </w:tbl>
    <w:bookmarkEnd w:id="24"/>
    <w:bookmarkStart w:id="25" w:name="X0cc1437ad7cf39744d4798ad3cd5f8eda0c64cc"/>
    <w:p>
      <w:pPr>
        <w:pStyle w:val="Heading2"/>
      </w:pPr>
      <w:r>
        <w:t xml:space="preserve">5. Expected Outcomes and Impact on Egypt Cairo</w:t>
      </w:r>
    </w:p>
    <w:p>
      <w:pPr>
        <w:pStyle w:val="FirstParagraph"/>
      </w:pPr>
      <w:r>
        <w:t xml:space="preserve">This Research Proposal anticipates three transformative outcomes for Telecommunication Engineering practice in Egypt:</w:t>
      </w:r>
    </w:p>
    <w:p>
      <w:pPr>
        <w:numPr>
          <w:ilvl w:val="0"/>
          <w:numId w:val="1003"/>
        </w:numPr>
        <w:pStyle w:val="Compact"/>
      </w:pPr>
      <w:r>
        <w:rPr>
          <w:bCs/>
          <w:b/>
        </w:rPr>
        <w:t xml:space="preserve">Technical Blueprint:</w:t>
      </w:r>
      <w:r>
        <w:t xml:space="preserve"> </w:t>
      </w:r>
      <w:r>
        <w:t xml:space="preserve">A deployable optimization framework for 5G/6G rollout in dense urban environments, reducing congestion by 25% based on pilot data.</w:t>
      </w:r>
    </w:p>
    <w:p>
      <w:pPr>
        <w:numPr>
          <w:ilvl w:val="0"/>
          <w:numId w:val="1003"/>
        </w:numPr>
        <w:pStyle w:val="Compact"/>
      </w:pPr>
      <w:r>
        <w:rPr>
          <w:bCs/>
          <w:b/>
        </w:rPr>
        <w:t xml:space="preserve">Social Inclusion Model:</w:t>
      </w:r>
      <w:r>
        <w:t xml:space="preserve"> </w:t>
      </w:r>
      <w:r>
        <w:t xml:space="preserve">A scalable last-mile solution for informal settlements that cuts deployment costs by 40% through community co-design—directly supporting Egypt’s poverty reduction goals.</w:t>
      </w:r>
    </w:p>
    <w:p>
      <w:pPr>
        <w:numPr>
          <w:ilvl w:val="0"/>
          <w:numId w:val="1003"/>
        </w:numPr>
        <w:pStyle w:val="Compact"/>
      </w:pPr>
      <w:r>
        <w:rPr>
          <w:bCs/>
          <w:b/>
        </w:rPr>
        <w:t xml:space="preserve">Professional Capacity Building:</w:t>
      </w:r>
      <w:r>
        <w:t xml:space="preserve"> </w:t>
      </w:r>
      <w:r>
        <w:t xml:space="preserve">Certification pathways for Telecommunication Engineers in Cairo to specialize in urban infrastructure resilience, aligning with MCIT’s "Digital Skills for All" initiative.</w:t>
      </w:r>
    </w:p>
    <w:p>
      <w:pPr>
        <w:pStyle w:val="FirstParagraph"/>
      </w:pPr>
      <w:r>
        <w:t xml:space="preserve">Critically, these outcomes will position Egypt Cairo as a model city for telecommunication engineering innovation across the Global South. The proposal explicitly links technical solutions to national development priorities: enhanced connectivity will boost e-commerce (projected to grow 18% annually in Cairo), improve healthcare access via telemedicine in peripheral districts, and support Egypt’s goal of becoming Africa’s top tech hub by 2030.</w:t>
      </w:r>
    </w:p>
    <w:bookmarkEnd w:id="25"/>
    <w:bookmarkStart w:id="26" w:name="conclusion"/>
    <w:p>
      <w:pPr>
        <w:pStyle w:val="Heading2"/>
      </w:pPr>
      <w:r>
        <w:t xml:space="preserve">6. Conclusion</w:t>
      </w:r>
    </w:p>
    <w:p>
      <w:pPr>
        <w:pStyle w:val="FirstParagraph"/>
      </w:pPr>
      <w:r>
        <w:t xml:space="preserve">This Research Proposal asserts that the future of Egypt Cairo’s digital economy hinges on the strategic deployment of skilled Telecommunication Engineers who understand both global engineering standards and Cairo’s unique urban fabric. By centering field-based innovation led by local engineers, this study transcends theoretical analysis to deliver actionable infrastructure improvements. The methodology ensures that every technical decision—from antenna placement in Nasr City to solar integration in Helwan—is grounded in Cairo’s environmental realities and socioeconomic needs. As Egypt invests over $12 billion in telecom modernization, this proposal provides a roadmap for maximizing ROI through engineering excellence tailored to the city’s heartbeat. We seek collaboration with MCIT, Telecom Egypt, and Cairo University’s Faculty of Engineering to implement this vision—proving that when Telecommunication Engineers are empowered as urban problem-solvers, Egypt Cairo becomes not just connected, but resiliently future-ready.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Sustainable Connectivity in Egypt Cairo</dc:title>
  <dc:creator/>
  <dc:language>en</dc:language>
  <cp:keywords/>
  <dcterms:created xsi:type="dcterms:W3CDTF">2026-07-15T07:43:18Z</dcterms:created>
  <dcterms:modified xsi:type="dcterms:W3CDTF">2026-07-15T07:43:18Z</dcterms:modified>
</cp:coreProperties>
</file>

<file path=docProps/custom.xml><?xml version="1.0" encoding="utf-8"?>
<Properties xmlns="http://schemas.openxmlformats.org/officeDocument/2006/custom-properties" xmlns:vt="http://schemas.openxmlformats.org/officeDocument/2006/docPropsVTypes"/>
</file>