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6G</w:t>
      </w:r>
      <w:r>
        <w:t xml:space="preserve"> </w:t>
      </w:r>
      <w:r>
        <w:t xml:space="preserve">Network</w:t>
      </w:r>
      <w:r>
        <w:t xml:space="preserve"> </w:t>
      </w:r>
      <w:r>
        <w:t xml:space="preserve">Deployment</w:t>
      </w:r>
      <w:r>
        <w:t xml:space="preserve"> </w:t>
      </w:r>
      <w:r>
        <w:t xml:space="preserve">in</w:t>
      </w:r>
      <w:r>
        <w:t xml:space="preserve"> </w:t>
      </w:r>
      <w:r>
        <w:t xml:space="preserve">Dense</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Paris-Centric</w:t>
      </w:r>
      <w:r>
        <w:t xml:space="preserve"> </w:t>
      </w:r>
      <w:r>
        <w:t xml:space="preserve">Study</w:t>
      </w:r>
    </w:p>
    <w:bookmarkStart w:id="28" w:name="X169bc5d6b0fab753212daf3f289eec5e1416467"/>
    <w:p>
      <w:pPr>
        <w:pStyle w:val="Heading1"/>
      </w:pPr>
      <w:r>
        <w:t xml:space="preserve">Research Proposal: Advancing 6G Network Deployment in Dense Urban Environments - A Paris-Centric Study</w:t>
      </w:r>
    </w:p>
    <w:bookmarkStart w:id="20" w:name="abstract"/>
    <w:p>
      <w:pPr>
        <w:pStyle w:val="Heading2"/>
      </w:pPr>
      <w:r>
        <w:t xml:space="preserve">Abstract</w:t>
      </w:r>
    </w:p>
    <w:p>
      <w:pPr>
        <w:pStyle w:val="FirstParagraph"/>
      </w:pPr>
      <w:r>
        <w:t xml:space="preserve">This research proposal outlines a critical investigation into the technical, regulatory, and socio-economic challenges of deploying next-generation 6G telecommunication networks within the unique urban fabric of Paris. As France accelerates its national strategy for digital sovereignty and technological leadership under initiatives like "France 2030," this study positions the</w:t>
      </w:r>
      <w:r>
        <w:t xml:space="preserve"> </w:t>
      </w:r>
      <w:r>
        <w:rPr>
          <w:bCs/>
          <w:b/>
        </w:rPr>
        <w:t xml:space="preserve">Telecommunication Engineer</w:t>
      </w:r>
      <w:r>
        <w:t xml:space="preserve"> </w:t>
      </w:r>
      <w:r>
        <w:t xml:space="preserve">as the pivotal professional catalyst for overcoming Paris-specific infrastructure constraints. The project will develop novel network architecture models, spectrum management protocols, and energy-efficient deployment frameworks specifically tailored to Paris's historical density, cultural heritage sites, and high population mobility. With a target completion of 24 months, this research directly addresses the European Union's 6G flagship initiatives while ensuring Paris remains a global benchmark for urban telecommunications innovation.</w:t>
      </w:r>
    </w:p>
    <w:bookmarkEnd w:id="20"/>
    <w:bookmarkStart w:id="21" w:name="Xd14f1e6d25e4901ce574ca1911c59f78db02cac"/>
    <w:p>
      <w:pPr>
        <w:pStyle w:val="Heading2"/>
      </w:pPr>
      <w:r>
        <w:t xml:space="preserve">1. Introduction: The Imperative for Paris-Centric Telecommunication Engineering</w:t>
      </w:r>
    </w:p>
    <w:p>
      <w:pPr>
        <w:pStyle w:val="FirstParagraph"/>
      </w:pPr>
      <w:r>
        <w:t xml:space="preserve">France is positioning itself as a European leader in 6G research and deployment, with the French government committing €4 billion to its 6G strategy by 2030. Paris, as the nation's capital and a UNESCO World Heritage city with over 11 million inhabitants in its metropolitan area, presents an unparalleled yet complex testbed for next-generation</w:t>
      </w:r>
      <w:r>
        <w:t xml:space="preserve"> </w:t>
      </w:r>
      <w:r>
        <w:rPr>
          <w:bCs/>
          <w:b/>
        </w:rPr>
        <w:t xml:space="preserve">Telecommunication Engineer</w:t>
      </w:r>
      <w:r>
        <w:t xml:space="preserve"> </w:t>
      </w:r>
      <w:r>
        <w:t xml:space="preserve">solutions. Unlike sprawling metropolises like London or New York, Paris features narrow streets (e.g., Le Marais), historic buildings with non-standard materials (stone, wrought iron), and high-density public spaces (Eiffel Tower, Champs-Élysées) that severely challenge conventional millimeter-wave signal propagation. This proposal argues that generic 6G frameworks are inadequate; a</w:t>
      </w:r>
      <w:r>
        <w:t xml:space="preserve"> </w:t>
      </w:r>
      <w:r>
        <w:rPr>
          <w:bCs/>
          <w:b/>
        </w:rPr>
        <w:t xml:space="preserve">Research Proposal</w:t>
      </w:r>
      <w:r>
        <w:t xml:space="preserve"> </w:t>
      </w:r>
      <w:r>
        <w:t xml:space="preserve">focused exclusively on Parisian urban physics is essential to prevent costly deployment failures and ensure France maintains its technological edge.</w:t>
      </w:r>
    </w:p>
    <w:bookmarkEnd w:id="21"/>
    <w:bookmarkStart w:id="22" w:name="problem-statement-and-research-gap"/>
    <w:p>
      <w:pPr>
        <w:pStyle w:val="Heading2"/>
      </w:pPr>
      <w:r>
        <w:t xml:space="preserve">2. Problem Statement and Research Gap</w:t>
      </w:r>
    </w:p>
    <w:p>
      <w:pPr>
        <w:pStyle w:val="FirstParagraph"/>
      </w:pPr>
      <w:r>
        <w:t xml:space="preserve">Current international 6G research predominantly models suburban or open-urban environments (e.g., Tokyo, Seoul). A critical gap exists in understanding how high-density heritage zones like Paris affect beamforming efficiency, energy consumption of small cells, and network resilience during mass events. For instance:</w:t>
      </w:r>
    </w:p>
    <w:p>
      <w:pPr>
        <w:numPr>
          <w:ilvl w:val="0"/>
          <w:numId w:val="1001"/>
        </w:numPr>
        <w:pStyle w:val="Compact"/>
      </w:pPr>
      <w:r>
        <w:t xml:space="preserve">Historic architecture causes 30-50% greater signal attenuation than modern steel-concrete structures (per CNRS 2023 studies)</w:t>
      </w:r>
    </w:p>
    <w:p>
      <w:pPr>
        <w:numPr>
          <w:ilvl w:val="0"/>
          <w:numId w:val="1001"/>
        </w:numPr>
        <w:pStyle w:val="Compact"/>
      </w:pPr>
      <w:r>
        <w:t xml:space="preserve">Parisian underground networks (metro, tunnels) create "signal shadows" requiring novel backhaul solutions</w:t>
      </w:r>
    </w:p>
    <w:p>
      <w:pPr>
        <w:numPr>
          <w:ilvl w:val="0"/>
          <w:numId w:val="1001"/>
        </w:numPr>
        <w:pStyle w:val="Compact"/>
      </w:pPr>
      <w:r>
        <w:t xml:space="preserve">Regulatory constraints on antenna placement in protected zones (e.g., near Notre-Dame) lack engineering guidelines</w:t>
      </w:r>
    </w:p>
    <w:p>
      <w:pPr>
        <w:pStyle w:val="FirstParagraph"/>
      </w:pPr>
      <w:r>
        <w:t xml:space="preserve">Without a dedicated</w:t>
      </w:r>
      <w:r>
        <w:t xml:space="preserve"> </w:t>
      </w:r>
      <w:r>
        <w:rPr>
          <w:bCs/>
          <w:b/>
        </w:rPr>
        <w:t xml:space="preserve">Telecommunication Engineer</w:t>
      </w:r>
      <w:r>
        <w:t xml:space="preserve">-led study, France risks deploying inefficient 6G networks that fail to deliver promised benefits like sub-1ms latency for autonomous vehicles or immersive AR tourism. This gap directly conflicts with France’s national objective of "smart city" leadership.</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 Paris-Specific Propagation Model:</w:t>
      </w:r>
      <w:r>
        <w:t xml:space="preserve"> </w:t>
      </w:r>
      <w:r>
        <w:t xml:space="preserve">Create a 3D digital twin of central Paris (using Lidar data from IGN) to simulate 6G signal behavior in heritage zones, incorporating material physics and crowd dynamics.</w:t>
      </w:r>
    </w:p>
    <w:p>
      <w:pPr>
        <w:numPr>
          <w:ilvl w:val="0"/>
          <w:numId w:val="1002"/>
        </w:numPr>
        <w:pStyle w:val="Compact"/>
      </w:pPr>
      <w:r>
        <w:rPr>
          <w:bCs/>
          <w:b/>
        </w:rPr>
        <w:t xml:space="preserve">Design Adaptive Network Architectures:</w:t>
      </w:r>
      <w:r>
        <w:t xml:space="preserve"> </w:t>
      </w:r>
      <w:r>
        <w:t xml:space="preserve">Engineer self-optimizing small cell networks that dynamically adjust beam direction based on real-time pedestrian flow (leveraging Paris’s existing IoT sensor network).</w:t>
      </w:r>
    </w:p>
    <w:p>
      <w:pPr>
        <w:numPr>
          <w:ilvl w:val="0"/>
          <w:numId w:val="1002"/>
        </w:numPr>
        <w:pStyle w:val="Compact"/>
      </w:pPr>
      <w:r>
        <w:rPr>
          <w:bCs/>
          <w:b/>
        </w:rPr>
        <w:t xml:space="preserve">Evaluate Socio-Technical Trade-offs:</w:t>
      </w:r>
      <w:r>
        <w:t xml:space="preserve"> </w:t>
      </w:r>
      <w:r>
        <w:t xml:space="preserve">Quantify energy consumption vs. coverage in heritage zones, providing</w:t>
      </w:r>
      <w:r>
        <w:t xml:space="preserve"> </w:t>
      </w:r>
      <w:r>
        <w:rPr>
          <w:bCs/>
          <w:b/>
        </w:rPr>
        <w:t xml:space="preserve">Telecommunication Engineer</w:t>
      </w:r>
      <w:r>
        <w:t xml:space="preserve">s with decision frameworks for cost-effective deployment.</w:t>
      </w:r>
    </w:p>
    <w:bookmarkEnd w:id="23"/>
    <w:bookmarkStart w:id="24" w:name="X72258e85a7c08f6d9b5655790a98e8aebe78066"/>
    <w:p>
      <w:pPr>
        <w:pStyle w:val="Heading2"/>
      </w:pPr>
      <w:r>
        <w:t xml:space="preserve">4. Methodology: Paris as the Living Laboratory</w:t>
      </w:r>
    </w:p>
    <w:p>
      <w:pPr>
        <w:pStyle w:val="FirstParagraph"/>
      </w:pPr>
      <w:r>
        <w:t xml:space="preserve">The project will utilize a multi-phase methodology centered on Paris:</w:t>
      </w:r>
    </w:p>
    <w:p>
      <w:pPr>
        <w:numPr>
          <w:ilvl w:val="0"/>
          <w:numId w:val="1003"/>
        </w:numPr>
        <w:pStyle w:val="Compact"/>
      </w:pPr>
      <w:r>
        <w:rPr>
          <w:bCs/>
          <w:b/>
        </w:rPr>
        <w:t xml:space="preserve">Phase 1 (Months 1-6): Data Acquisition</w:t>
      </w:r>
      <w:r>
        <w:t xml:space="preserve"> </w:t>
      </w:r>
      <w:r>
        <w:t xml:space="preserve">– Partner with Paris City Council and Orange France to collect signal measurements across 50+ strategic zones (e.g., Montmartre, Latin Quarter). Utilize drones for aerial spectral analysis and historical building material databases from the French Ministry of Culture.</w:t>
      </w:r>
    </w:p>
    <w:p>
      <w:pPr>
        <w:numPr>
          <w:ilvl w:val="0"/>
          <w:numId w:val="1003"/>
        </w:numPr>
        <w:pStyle w:val="Compact"/>
      </w:pPr>
      <w:r>
        <w:rPr>
          <w:bCs/>
          <w:b/>
        </w:rPr>
        <w:t xml:space="preserve">Phase 2 (Months 7-15): Simulation &amp; Prototyping</w:t>
      </w:r>
      <w:r>
        <w:t xml:space="preserve"> </w:t>
      </w:r>
      <w:r>
        <w:t xml:space="preserve">– Build a physics-based simulation platform (using NVIDIA Omniverse) incorporating Paris-specific parameters. Collaborate with IRT SystemX in Paris to prototype energy-aware small cells for heritage sites.</w:t>
      </w:r>
    </w:p>
    <w:p>
      <w:pPr>
        <w:numPr>
          <w:ilvl w:val="0"/>
          <w:numId w:val="1003"/>
        </w:numPr>
        <w:pStyle w:val="Compact"/>
      </w:pPr>
      <w:r>
        <w:rPr>
          <w:bCs/>
          <w:b/>
        </w:rPr>
        <w:t xml:space="preserve">Phase 3 (Months 16-24): Validation &amp; Policy Integration</w:t>
      </w:r>
      <w:r>
        <w:t xml:space="preserve"> </w:t>
      </w:r>
      <w:r>
        <w:t xml:space="preserve">– Deploy 3 pilot networks across public spaces (e.g., Luxembourg Gardens, Gare de Lyon) with continuous monitoring. Co-develop regulatory guidelines with ARCEP (French telecom regulator) and Paris Urban Planning Department.</w:t>
      </w:r>
    </w:p>
    <w:bookmarkEnd w:id="24"/>
    <w:bookmarkStart w:id="25" w:name="expected-outcomes-impact-on-franceparis"/>
    <w:p>
      <w:pPr>
        <w:pStyle w:val="Heading2"/>
      </w:pPr>
      <w:r>
        <w:t xml:space="preserve">5. Expected Outcomes &amp; Impact on France/Paris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"Paris 6G Deployment Toolkit" for engineers, including open-source propagation models and antenna placement algorithms.</w:t>
      </w:r>
    </w:p>
    <w:p>
      <w:pPr>
        <w:numPr>
          <w:ilvl w:val="0"/>
          <w:numId w:val="1004"/>
        </w:numPr>
        <w:pStyle w:val="Compact"/>
      </w:pPr>
      <w:r>
        <w:t xml:space="preserve">Quantitative metrics on energy savings (target: 25% reduction vs. generic deployments) and coverage improvement in heritage zones.</w:t>
      </w:r>
    </w:p>
    <w:p>
      <w:pPr>
        <w:numPr>
          <w:ilvl w:val="0"/>
          <w:numId w:val="1004"/>
        </w:numPr>
        <w:pStyle w:val="Compact"/>
      </w:pPr>
      <w:r>
        <w:t xml:space="preserve">Policy recommendations for the French Ministry of Digital Transition to integrate Paris-specific standards into national 6G rollout plans by 2026.</w:t>
      </w:r>
    </w:p>
    <w:p>
      <w:pPr>
        <w:pStyle w:val="FirstParagraph"/>
      </w:pPr>
      <w:r>
        <w:t xml:space="preserve">The impact extends beyond technology: By enabling seamless 6G connectivity across Paris’s cultural landmarks, this research directly supports France’s tourism economy (€59 billion annually) and positions Paris as the global reference for urban telecommunications. Crucially, it empowers the</w:t>
      </w:r>
      <w:r>
        <w:t xml:space="preserve"> </w:t>
      </w:r>
      <w:r>
        <w:rPr>
          <w:bCs/>
          <w:b/>
        </w:rPr>
        <w:t xml:space="preserve">Telecommunication Engineer</w:t>
      </w:r>
      <w:r>
        <w:t xml:space="preserve"> </w:t>
      </w:r>
      <w:r>
        <w:t xml:space="preserve">to transcend hardware installation roles and become a strategic urban planner—critical for France’s digital sovereignty goals.</w:t>
      </w:r>
    </w:p>
    <w:bookmarkEnd w:id="25"/>
    <w:bookmarkStart w:id="26" w:name="team-institutional-alignment-in-france"/>
    <w:p>
      <w:pPr>
        <w:pStyle w:val="Heading2"/>
      </w:pPr>
      <w:r>
        <w:t xml:space="preserve">6. Team &amp; Institutional Alignment in France</w:t>
      </w:r>
    </w:p>
    <w:p>
      <w:pPr>
        <w:pStyle w:val="FirstParagraph"/>
      </w:pPr>
      <w:r>
        <w:t xml:space="preserve">The research team comprises experts from three Paris-based institutions aligned with national priorities:</w:t>
      </w:r>
    </w:p>
    <w:p>
      <w:pPr>
        <w:numPr>
          <w:ilvl w:val="0"/>
          <w:numId w:val="1005"/>
        </w:numPr>
        <w:pStyle w:val="Compact"/>
      </w:pPr>
      <w:r>
        <w:t xml:space="preserve">École Polytechnique (Labs: Communication Systems Group) – Lead on signal propagation modeling.</w:t>
      </w:r>
    </w:p>
    <w:p>
      <w:pPr>
        <w:numPr>
          <w:ilvl w:val="0"/>
          <w:numId w:val="1005"/>
        </w:numPr>
        <w:pStyle w:val="Compact"/>
      </w:pPr>
      <w:r>
        <w:t xml:space="preserve">CNRS/Institut Mines-Telecom (Paris) – Spectrum management and energy efficiency.</w:t>
      </w:r>
    </w:p>
    <w:p>
      <w:pPr>
        <w:numPr>
          <w:ilvl w:val="0"/>
          <w:numId w:val="1005"/>
        </w:numPr>
        <w:pStyle w:val="Compact"/>
      </w:pPr>
      <w:r>
        <w:t xml:space="preserve">Orange Labs Paris – Industry validation and deployment pathway.</w:t>
      </w:r>
    </w:p>
    <w:p>
      <w:pPr>
        <w:pStyle w:val="FirstParagraph"/>
      </w:pPr>
      <w:r>
        <w:t xml:space="preserve">This partnership ensures direct translation of research into French national infrastructure, avoiding the "lab-to-market" gap common in European telecom projects. The project aligns with France’s 6G Strategic Vision (2023) and the EU’s 6G Flagship program, securing potential co-funding through Horizon Europe.</w:t>
      </w:r>
    </w:p>
    <w:bookmarkEnd w:id="26"/>
    <w:bookmarkStart w:id="27" w:name="X3c9f044ce80ebece6f86686555b97be7617c279"/>
    <w:p>
      <w:pPr>
        <w:pStyle w:val="Heading2"/>
      </w:pPr>
      <w:r>
        <w:t xml:space="preserve">7. Conclusion: A Foundational Step for France's Digital Future</w:t>
      </w:r>
    </w:p>
    <w:p>
      <w:pPr>
        <w:pStyle w:val="FirstParagraph"/>
      </w:pPr>
      <w:r>
        <w:t xml:space="preserve">Deploying 6G in Paris is not merely a technical challenge—it is a national strategic imperative where the role of the</w:t>
      </w:r>
      <w:r>
        <w:t xml:space="preserve"> </w:t>
      </w:r>
      <w:r>
        <w:rPr>
          <w:bCs/>
          <w:b/>
        </w:rPr>
        <w:t xml:space="preserve">Telecommunication Engineer</w:t>
      </w:r>
      <w:r>
        <w:t xml:space="preserve"> </w:t>
      </w:r>
      <w:r>
        <w:t xml:space="preserve">evolves into that of an urban innovation architect. This research, deeply embedded in the reality of</w:t>
      </w:r>
      <w:r>
        <w:t xml:space="preserve"> </w:t>
      </w:r>
      <w:r>
        <w:rPr>
          <w:bCs/>
          <w:b/>
        </w:rPr>
        <w:t xml:space="preserve">France Paris</w:t>
      </w:r>
      <w:r>
        <w:t xml:space="preserve">, will produce actionable intelligence for engineers nationwide while establishing France as Europe’s 6G leader. By addressing Paris's unique constraints head-on, this project ensures that France’s 6G infrastructure is not just advanced but inherently designed for its most complex urban environment. We request funding to launch this critical</w:t>
      </w:r>
      <w:r>
        <w:t xml:space="preserve"> </w:t>
      </w:r>
      <w:r>
        <w:rPr>
          <w:bCs/>
          <w:b/>
        </w:rPr>
        <w:t xml:space="preserve">Research Proposal</w:t>
      </w:r>
      <w:r>
        <w:t xml:space="preserve"> </w:t>
      </w:r>
      <w:r>
        <w:t xml:space="preserve">and solidify Paris’ position at the vanguard of global telecommunications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6G Network Deployment in Dense Urban Environments - A Paris-Centric Study</dc:title>
  <dc:creator/>
  <dc:language>en</dc:language>
  <cp:keywords/>
  <dcterms:created xsi:type="dcterms:W3CDTF">2026-07-20T06:27:56Z</dcterms:created>
  <dcterms:modified xsi:type="dcterms:W3CDTF">2026-07-20T06:27:56Z</dcterms:modified>
</cp:coreProperties>
</file>

<file path=docProps/custom.xml><?xml version="1.0" encoding="utf-8"?>
<Properties xmlns="http://schemas.openxmlformats.org/officeDocument/2006/custom-properties" xmlns:vt="http://schemas.openxmlformats.org/officeDocument/2006/docPropsVTypes"/>
</file>