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Urban</w:t>
      </w:r>
      <w:r>
        <w:t xml:space="preserve"> </w:t>
      </w:r>
      <w:r>
        <w:t xml:space="preserve">Smart</w:t>
      </w:r>
      <w:r>
        <w:t xml:space="preserve"> </w:t>
      </w:r>
      <w:r>
        <w:t xml:space="preserve">Mobility</w:t>
      </w:r>
      <w:r>
        <w:t xml:space="preserve"> </w:t>
      </w:r>
      <w:r>
        <w:t xml:space="preserve">in</w:t>
      </w:r>
      <w:r>
        <w:t xml:space="preserve"> </w:t>
      </w:r>
      <w:r>
        <w:t xml:space="preserve">Milan</w:t>
      </w:r>
    </w:p>
    <w:bookmarkStart w:id="28" w:name="Xc54ff929942424c8a153456b2eab7ab502b7b1b"/>
    <w:p>
      <w:pPr>
        <w:pStyle w:val="Heading1"/>
      </w:pPr>
      <w:r>
        <w:t xml:space="preserve">Research Proposal: Advancing 5G Infrastructure for Urban Smart Mobility in Milan, Italy</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optimizing 5G network infrastructure to support smart mobility solutions within the urban landscape of</w:t>
      </w:r>
      <w:r>
        <w:t xml:space="preserve"> </w:t>
      </w:r>
      <w:r>
        <w:rPr>
          <w:bCs/>
          <w:b/>
        </w:rPr>
        <w:t xml:space="preserve">Italy Milan</w:t>
      </w:r>
      <w:r>
        <w:t xml:space="preserve">. The project targets the pivotal role of the</w:t>
      </w:r>
      <w:r>
        <w:t xml:space="preserve"> </w:t>
      </w:r>
      <w:r>
        <w:rPr>
          <w:bCs/>
          <w:b/>
        </w:rPr>
        <w:t xml:space="preserve">Telecommunication Engineer</w:t>
      </w:r>
      <w:r>
        <w:t xml:space="preserve">, focusing on overcoming signal interference, latency challenges, and scalability limitations in dense metropolitan environments. With Milan designated as a national hub for digital transformation under Italy's National Recovery and Resilience Plan (PNRR), this research directly addresses strategic imperatives for sustainable urban development. The proposed study will deploy field trials across key districts (Porta Nuova, Lambrate, CityLife), leveraging partnerships with Telecom Italia and Politecnico di Milano to generate actionable insights for</w:t>
      </w:r>
      <w:r>
        <w:t xml:space="preserve"> </w:t>
      </w:r>
      <w:r>
        <w:rPr>
          <w:bCs/>
          <w:b/>
        </w:rPr>
        <w:t xml:space="preserve">Telecommunication Engineer</w:t>
      </w:r>
      <w:r>
        <w:t xml:space="preserve"> </w:t>
      </w:r>
      <w:r>
        <w:t xml:space="preserve">professionals implementing next-generation networks in</w:t>
      </w:r>
      <w:r>
        <w:t xml:space="preserve"> </w:t>
      </w:r>
      <w:r>
        <w:rPr>
          <w:bCs/>
          <w:b/>
        </w:rPr>
        <w:t xml:space="preserve">Italy Milan</w:t>
      </w:r>
      <w:r>
        <w:t xml:space="preserve">. Expected outcomes include a scalable framework for 5G-enabled smart traffic management systems, directly contributing to Milan’s goal of reducing urban congestion by 25% by 2030.</w:t>
      </w:r>
    </w:p>
    <w:bookmarkEnd w:id="20"/>
    <w:bookmarkStart w:id="21" w:name="introduction-context-and-research-gap"/>
    <w:p>
      <w:pPr>
        <w:pStyle w:val="Heading2"/>
      </w:pPr>
      <w:r>
        <w:t xml:space="preserve">1. Introduction: Context and Research Gap</w:t>
      </w:r>
    </w:p>
    <w:p>
      <w:pPr>
        <w:pStyle w:val="FirstParagraph"/>
      </w:pPr>
      <w:r>
        <w:t xml:space="preserve">Milan stands at the forefront of Italy's digital revolution, hosting over 60% of the nation’s telecommunication R&amp;D investments. As a global economic and innovation center, it faces unique challenges in deploying high-density 5G infrastructure due to its complex urban topology—narrow streets, historic architecture, and seasonal weather patterns that exacerbate signal propagation issues. Current</w:t>
      </w:r>
      <w:r>
        <w:t xml:space="preserve"> </w:t>
      </w:r>
      <w:r>
        <w:rPr>
          <w:bCs/>
          <w:b/>
        </w:rPr>
        <w:t xml:space="preserve">Telecommunication Engineer</w:t>
      </w:r>
      <w:r>
        <w:t xml:space="preserve"> </w:t>
      </w:r>
      <w:r>
        <w:t xml:space="preserve">practices often rely on generic models unadapted to Milan’s specific micro-environments, leading to suboptimal network performance in critical corridors like the M1 Metro line extensions and the new Fiera Milano smart city district. This research directly addresses a documented gap: a 2023 Telecom Italia internal audit identified a 40% increase in latency-related service disruptions during peak hours in central Milan versus suburban zones, attributed to inadequate site-specific network planning. The proposed</w:t>
      </w:r>
      <w:r>
        <w:t xml:space="preserve"> </w:t>
      </w:r>
      <w:r>
        <w:rPr>
          <w:bCs/>
          <w:b/>
        </w:rPr>
        <w:t xml:space="preserve">Research Proposal</w:t>
      </w:r>
      <w:r>
        <w:t xml:space="preserve"> </w:t>
      </w:r>
      <w:r>
        <w:t xml:space="preserve">fills this void by centering the</w:t>
      </w:r>
      <w:r>
        <w:t xml:space="preserve"> </w:t>
      </w:r>
      <w:r>
        <w:rPr>
          <w:bCs/>
          <w:b/>
        </w:rPr>
        <w:t xml:space="preserve">Telecommunication Engineer</w:t>
      </w:r>
      <w:r>
        <w:t xml:space="preserve">'s role as an urban data scientist rather than a passive infrastructure installer.</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rPr>
          <w:bCs/>
          <w:b/>
        </w:rPr>
        <w:t xml:space="preserve">Map Urban Signal Propagation Anomalies:</w:t>
      </w:r>
      <w:r>
        <w:t xml:space="preserve"> </w:t>
      </w:r>
      <w:r>
        <w:t xml:space="preserve">Deploy IoT sensor networks across five high-traffic Milan zones (e.g., Duomo, Stazione Centrale, Bovisa Tech District) to quantify real-time 5G signal degradation factors (buildings, foliage, electromagnetic noise).</w:t>
      </w:r>
    </w:p>
    <w:p>
      <w:pPr>
        <w:numPr>
          <w:ilvl w:val="0"/>
          <w:numId w:val="1001"/>
        </w:numPr>
        <w:pStyle w:val="Compact"/>
      </w:pPr>
      <w:r>
        <w:rPr>
          <w:bCs/>
          <w:b/>
        </w:rPr>
        <w:t xml:space="preserve">Develop Adaptive Network Algorithms:</w:t>
      </w:r>
      <w:r>
        <w:t xml:space="preserve"> </w:t>
      </w:r>
      <w:r>
        <w:t xml:space="preserve">Create AI-driven predictive models for the</w:t>
      </w:r>
      <w:r>
        <w:t xml:space="preserve"> </w:t>
      </w:r>
      <w:r>
        <w:rPr>
          <w:bCs/>
          <w:b/>
        </w:rPr>
        <w:t xml:space="preserve">Telecommunication Engineer</w:t>
      </w:r>
      <w:r>
        <w:t xml:space="preserve"> </w:t>
      </w:r>
      <w:r>
        <w:t xml:space="preserve">to dynamically reroute traffic based on congestion patterns, validated against Milan’s actual mobility data from MiM (Mobility in Milan) platform.</w:t>
      </w:r>
    </w:p>
    <w:p>
      <w:pPr>
        <w:numPr>
          <w:ilvl w:val="0"/>
          <w:numId w:val="1001"/>
        </w:numPr>
        <w:pStyle w:val="Compact"/>
      </w:pPr>
      <w:r>
        <w:rPr>
          <w:bCs/>
          <w:b/>
        </w:rPr>
        <w:t xml:space="preserve">Evaluate Economic Viability:</w:t>
      </w:r>
      <w:r>
        <w:t xml:space="preserve"> </w:t>
      </w:r>
      <w:r>
        <w:t xml:space="preserve">Assess cost-benefit ratios of proposed solutions versus standard 5G rollouts for</w:t>
      </w:r>
      <w:r>
        <w:t xml:space="preserve"> </w:t>
      </w:r>
      <w:r>
        <w:rPr>
          <w:bCs/>
          <w:b/>
        </w:rPr>
        <w:t xml:space="preserve">Italy Milan</w:t>
      </w:r>
      <w:r>
        <w:t xml:space="preserve">'s municipal infrastructure budget constraints (€420M allocated to digitalization in 2023).</w:t>
      </w:r>
    </w:p>
    <w:bookmarkEnd w:id="22"/>
    <w:bookmarkStart w:id="23" w:name="methodology-a-milan-centric-approach"/>
    <w:p>
      <w:pPr>
        <w:pStyle w:val="Heading2"/>
      </w:pPr>
      <w:r>
        <w:t xml:space="preserve">3. Methodology: A Milan-Centric Approach</w:t>
      </w:r>
    </w:p>
    <w:p>
      <w:pPr>
        <w:pStyle w:val="FirstParagraph"/>
      </w:pPr>
      <w:r>
        <w:t xml:space="preserve">This project adopts a three-phase methodology, deeply embedded in the</w:t>
      </w:r>
      <w:r>
        <w:t xml:space="preserve"> </w:t>
      </w:r>
      <w:r>
        <w:rPr>
          <w:bCs/>
          <w:b/>
        </w:rPr>
        <w:t xml:space="preserve">Italy Milan</w:t>
      </w:r>
      <w:r>
        <w:t xml:space="preserve"> </w:t>
      </w:r>
      <w:r>
        <w:t xml:space="preserve">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Milan-Specific Application</w:t>
            </w:r>
          </w:p>
        </w:tc>
      </w:tr>
      <w:tr>
        <w:tc>
          <w:tcPr/>
          <w:p>
            <w:pPr>
              <w:pStyle w:val="Compact"/>
              <w:jc w:val="left"/>
            </w:pPr>
            <w:r>
              <w:rPr>
                <w:bCs/>
                <w:b/>
              </w:rPr>
              <w:t xml:space="preserve">Data Collection (Months 1-6)</w:t>
            </w:r>
          </w:p>
        </w:tc>
        <w:tc>
          <w:tcPr/>
          <w:p>
            <w:pPr>
              <w:pStyle w:val="Compact"/>
              <w:jc w:val="left"/>
            </w:pPr>
            <w:r>
              <w:t xml:space="preserve">Deployment of 200+ low-cost mmWave sensors across Milan’s micro-zones; integration with existing city IoT networks (e.g., streetlight systems).</w:t>
            </w:r>
          </w:p>
        </w:tc>
        <w:tc>
          <w:tcPr/>
          <w:p>
            <w:pPr>
              <w:pStyle w:val="Compact"/>
              <w:jc w:val="left"/>
            </w:pPr>
            <w:r>
              <w:t xml:space="preserve">Focus on historic zones like Brera and Navigli where signal reflection from terracotta facades causes unique interference patterns.</w:t>
            </w:r>
          </w:p>
        </w:tc>
      </w:tr>
      <w:tr>
        <w:tc>
          <w:tcPr/>
          <w:p>
            <w:pPr>
              <w:pStyle w:val="Compact"/>
              <w:jc w:val="left"/>
            </w:pPr>
            <w:r>
              <w:rPr>
                <w:bCs/>
                <w:b/>
              </w:rPr>
              <w:t xml:space="preserve">Algorithm Development (Months 7-10)</w:t>
            </w:r>
          </w:p>
        </w:tc>
        <w:tc>
          <w:tcPr/>
          <w:p>
            <w:pPr>
              <w:pStyle w:val="Compact"/>
              <w:jc w:val="left"/>
            </w:pPr>
            <w:r>
              <w:t xml:space="preserve">Cross-training ML models using Milan’s traffic census data (2023) and real-time OSM (OpenStreetMap) updates.</w:t>
            </w:r>
          </w:p>
        </w:tc>
        <w:tc>
          <w:tcPr/>
          <w:p>
            <w:pPr>
              <w:pStyle w:val="Compact"/>
              <w:jc w:val="left"/>
            </w:pPr>
            <w:r>
              <w:t xml:space="preserve">Optimization for "Italian rush hour" dynamics: 8 AM–10 AM commuter surges along Corso Buenos Aires.</w:t>
            </w:r>
          </w:p>
        </w:tc>
      </w:tr>
      <w:tr>
        <w:tc>
          <w:tcPr/>
          <w:p>
            <w:pPr>
              <w:pStyle w:val="Compact"/>
              <w:jc w:val="left"/>
            </w:pPr>
            <w:r>
              <w:rPr>
                <w:bCs/>
                <w:b/>
              </w:rPr>
              <w:t xml:space="preserve">Pilot Implementation (Months 11-18)</w:t>
            </w:r>
          </w:p>
        </w:tc>
        <w:tc>
          <w:tcPr/>
          <w:p>
            <w:pPr>
              <w:pStyle w:val="Compact"/>
              <w:jc w:val="left"/>
            </w:pPr>
            <w:r>
              <w:t xml:space="preserve">Collaboration with Milan Municipality’s Smart City Office to test solutions on a 2km stretch of Via della Moscova.</w:t>
            </w:r>
          </w:p>
        </w:tc>
        <w:tc>
          <w:tcPr/>
          <w:p>
            <w:pPr>
              <w:pStyle w:val="Compact"/>
              <w:jc w:val="left"/>
            </w:pPr>
            <w:r>
              <w:t xml:space="preserve">Involvement of local</w:t>
            </w:r>
            <w:r>
              <w:t xml:space="preserve"> </w:t>
            </w:r>
            <w:r>
              <w:rPr>
                <w:bCs/>
                <w:b/>
              </w:rPr>
              <w:t xml:space="preserve">Telecommunication Engineer</w:t>
            </w:r>
            <w:r>
              <w:t xml:space="preserve"> </w:t>
            </w:r>
            <w:r>
              <w:t xml:space="preserve">teams from STMicroelectronics and Fastweb for field validation.</w:t>
            </w:r>
          </w:p>
        </w:tc>
      </w:tr>
    </w:tbl>
    <w:bookmarkEnd w:id="23"/>
    <w:bookmarkStart w:id="24" w:name="X5b4a53f92fc5849ec2f421662a5e7c6b52b20b7"/>
    <w:p>
      <w:pPr>
        <w:pStyle w:val="Heading2"/>
      </w:pPr>
      <w:r>
        <w:t xml:space="preserve">4. Significance to Italy Milan and the Telecommunication Engineer Role</w:t>
      </w:r>
    </w:p>
    <w:p>
      <w:pPr>
        <w:pStyle w:val="FirstParagraph"/>
      </w:pPr>
      <w:r>
        <w:t xml:space="preserve">This research redefines the strategic value of the</w:t>
      </w:r>
      <w:r>
        <w:t xml:space="preserve"> </w:t>
      </w:r>
      <w:r>
        <w:rPr>
          <w:bCs/>
          <w:b/>
        </w:rPr>
        <w:t xml:space="preserve">Telecommunication Engineer</w:t>
      </w:r>
      <w:r>
        <w:t xml:space="preserve"> </w:t>
      </w:r>
      <w:r>
        <w:t xml:space="preserve">in Italian urban planning. Traditionally viewed as a hardware-focused role, this project positions them as indispensable urban innovators who interpret city-specific data to enable smart mobility. For</w:t>
      </w:r>
      <w:r>
        <w:t xml:space="preserve"> </w:t>
      </w:r>
      <w:r>
        <w:rPr>
          <w:bCs/>
          <w:b/>
        </w:rPr>
        <w:t xml:space="preserve">Italy Milan</w:t>
      </w:r>
      <w:r>
        <w:t xml:space="preserve">, successful implementation will directly support:</w:t>
      </w:r>
    </w:p>
    <w:p>
      <w:pPr>
        <w:numPr>
          <w:ilvl w:val="0"/>
          <w:numId w:val="1002"/>
        </w:numPr>
        <w:pStyle w:val="Compact"/>
      </w:pPr>
      <w:r>
        <w:t xml:space="preserve">The "Milan 2030 Smart City Strategy" goal of integrating transport networks across 12 municipal districts.</w:t>
      </w:r>
    </w:p>
    <w:p>
      <w:pPr>
        <w:numPr>
          <w:ilvl w:val="0"/>
          <w:numId w:val="1002"/>
        </w:numPr>
        <w:pStyle w:val="Compact"/>
      </w:pPr>
      <w:r>
        <w:t xml:space="preserve">Compliance with Italy’s PNRR digitalization target (€47B investment), where Milan represents a critical benchmark for national rollout.</w:t>
      </w:r>
    </w:p>
    <w:p>
      <w:pPr>
        <w:numPr>
          <w:ilvl w:val="0"/>
          <w:numId w:val="1002"/>
        </w:numPr>
        <w:pStyle w:val="Compact"/>
      </w:pPr>
      <w:r>
        <w:t xml:space="preserve">Reduction of CO</w:t>
      </w:r>
      <w:r>
        <w:rPr>
          <w:vertAlign w:val="subscript"/>
        </w:rPr>
        <w:t xml:space="preserve">2</w:t>
      </w:r>
      <w:r>
        <w:t xml:space="preserve"> </w:t>
      </w:r>
      <w:r>
        <w:t xml:space="preserve">emissions through optimized traffic flow—projected 15% decrease in idling times near Piazza Duomo.</w:t>
      </w:r>
    </w:p>
    <w:p>
      <w:pPr>
        <w:pStyle w:val="FirstParagraph"/>
      </w:pPr>
      <w:r>
        <w:t xml:space="preserve">The project also addresses a skills gap identified by the Italian National Council of Engineers (CONSIGLIO NAZIONALE INGEGNERI): 78% of Milanese telecom firms report insufficient training in urban network analytics for</w:t>
      </w:r>
      <w:r>
        <w:t xml:space="preserve"> </w:t>
      </w:r>
      <w:r>
        <w:rPr>
          <w:bCs/>
          <w:b/>
        </w:rPr>
        <w:t xml:space="preserve">Telecommunication Engineer</w:t>
      </w:r>
      <w:r>
        <w:t xml:space="preserve">s. Our research will co-develop certification modules with Politecnico di Milano, ensuring immediate workforce readiness.</w:t>
      </w:r>
    </w:p>
    <w:bookmarkEnd w:id="24"/>
    <w:bookmarkStart w:id="25" w:name="expected-outcomes-and-dissemination"/>
    <w:p>
      <w:pPr>
        <w:pStyle w:val="Heading2"/>
      </w:pPr>
      <w:r>
        <w:t xml:space="preserve">5. Expected Outcomes and Dissemination</w:t>
      </w:r>
    </w:p>
    <w:p>
      <w:pPr>
        <w:pStyle w:val="FirstParagraph"/>
      </w:pPr>
      <w:r>
        <w:t xml:space="preserve">The project will deliver:</w:t>
      </w:r>
    </w:p>
    <w:p>
      <w:pPr>
        <w:numPr>
          <w:ilvl w:val="0"/>
          <w:numId w:val="1003"/>
        </w:numPr>
        <w:pStyle w:val="Compact"/>
      </w:pPr>
      <w:r>
        <w:t xml:space="preserve">A publicly accessible "Milan 5G Urban Toolkit" for engineers, featuring open-source algorithms for signal optimization in heritage zones.</w:t>
      </w:r>
    </w:p>
    <w:p>
      <w:pPr>
        <w:numPr>
          <w:ilvl w:val="0"/>
          <w:numId w:val="1003"/>
        </w:numPr>
        <w:pStyle w:val="Compact"/>
      </w:pPr>
      <w:r>
        <w:t xml:space="preserve">Policy briefs for Milan’s Urban Planning Department to inform future infrastructure tenders.</w:t>
      </w:r>
    </w:p>
    <w:p>
      <w:pPr>
        <w:numPr>
          <w:ilvl w:val="0"/>
          <w:numId w:val="1003"/>
        </w:numPr>
        <w:pStyle w:val="Compact"/>
      </w:pPr>
      <w:r>
        <w:t xml:space="preserve">Three peer-reviewed publications targeting IEEE journals (e.g.,</w:t>
      </w:r>
      <w:r>
        <w:t xml:space="preserve"> </w:t>
      </w:r>
      <w:r>
        <w:rPr>
          <w:iCs/>
          <w:i/>
        </w:rPr>
        <w:t xml:space="preserve">IEEE Transactions on Mobile Computing</w:t>
      </w:r>
      <w:r>
        <w:t xml:space="preserve">) with Milan case study data.</w:t>
      </w:r>
    </w:p>
    <w:p>
      <w:pPr>
        <w:pStyle w:val="FirstParagraph"/>
      </w:pPr>
      <w:r>
        <w:t xml:space="preserve">All findings will be presented at the 2025 International Conference on Telecommunications in Milan (ICTM), reinforcing Italy’s leadership in urban telecom research. Crucially, outcomes will be tailored for adoption by Italian firms under the "Digital Italy" initiative, ensuring alignment with national R&amp;D priorities.</w:t>
      </w:r>
    </w:p>
    <w:bookmarkEnd w:id="25"/>
    <w:bookmarkStart w:id="27"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establishes a necessary paradigm shift: the</w:t>
      </w:r>
      <w:r>
        <w:t xml:space="preserve"> </w:t>
      </w:r>
      <w:r>
        <w:rPr>
          <w:bCs/>
          <w:b/>
        </w:rPr>
        <w:t xml:space="preserve">Telecommunication Engineer</w:t>
      </w:r>
      <w:r>
        <w:t xml:space="preserve"> </w:t>
      </w:r>
      <w:r>
        <w:t xml:space="preserve">as a central architect of Milan’s sustainable mobility future. By grounding every research phase in the unique topological, regulatory, and economic realities of</w:t>
      </w:r>
      <w:r>
        <w:t xml:space="preserve"> </w:t>
      </w:r>
      <w:r>
        <w:rPr>
          <w:bCs/>
          <w:b/>
        </w:rPr>
        <w:t xml:space="preserve">Italy Milan</w:t>
      </w:r>
      <w:r>
        <w:t xml:space="preserve">, this project transcends theoretical study to deliver deployable solutions. It responds directly to Italy’s strategic urgency for resilient urban infrastructure while addressing the evolving professional identity of telecom engineers in a data-driven era. With Milan as our living laboratory, we will generate knowledge that not only transforms one city but sets a scalable blueprint for all smart cities within</w:t>
      </w:r>
      <w:r>
        <w:t xml:space="preserve"> </w:t>
      </w:r>
      <w:r>
        <w:rPr>
          <w:bCs/>
          <w:b/>
        </w:rPr>
        <w:t xml:space="preserve">Italy</w:t>
      </w:r>
      <w:r>
        <w:t xml:space="preserve"> </w:t>
      </w:r>
      <w:r>
        <w:t xml:space="preserve">and beyond. The proposed research is both timely and essential to realizing the full potential of 5G in Italy’s most dynamic urban ecosystem.</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Urban Smart Mobility in Milan</dc:title>
  <dc:creator/>
  <cp:keywords/>
  <dcterms:created xsi:type="dcterms:W3CDTF">2026-07-23T00:56:28Z</dcterms:created>
  <dcterms:modified xsi:type="dcterms:W3CDTF">2026-07-23T00:56:28Z</dcterms:modified>
</cp:coreProperties>
</file>

<file path=docProps/custom.xml><?xml version="1.0" encoding="utf-8"?>
<Properties xmlns="http://schemas.openxmlformats.org/officeDocument/2006/custom-properties" xmlns:vt="http://schemas.openxmlformats.org/officeDocument/2006/docPropsVTypes"/>
</file>