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through</w:t>
      </w:r>
      <w:r>
        <w:t xml:space="preserve"> </w:t>
      </w:r>
      <w:r>
        <w:t xml:space="preserve">a</w:t>
      </w:r>
      <w:r>
        <w:t xml:space="preserve"> </w:t>
      </w:r>
      <w:r>
        <w:t xml:space="preserve">Specialized</w:t>
      </w:r>
      <w:r>
        <w:t xml:space="preserve"> </w:t>
      </w:r>
      <w:r>
        <w:t xml:space="preserve">Engineer</w:t>
      </w:r>
      <w:r>
        <w:t xml:space="preserve"> </w:t>
      </w:r>
      <w:r>
        <w:t xml:space="preserve">in</w:t>
      </w:r>
      <w:r>
        <w:t xml:space="preserve"> </w:t>
      </w:r>
      <w:r>
        <w:t xml:space="preserve">Rome,</w:t>
      </w:r>
      <w:r>
        <w:t xml:space="preserve"> </w:t>
      </w:r>
      <w:r>
        <w:t xml:space="preserve">Italy</w:t>
      </w:r>
    </w:p>
    <w:bookmarkStart w:id="26" w:name="Xf5d1bf9dc74c03f8b2a1ace94124eb2f5705f6d"/>
    <w:p>
      <w:pPr>
        <w:pStyle w:val="Heading1"/>
      </w:pPr>
      <w:r>
        <w:t xml:space="preserve">Research Proposal: Optimizing Next-Generation Telecommunications Infrastructure for Urban Sustainability in Rome, Italy</w:t>
      </w:r>
    </w:p>
    <w:p>
      <w:pPr>
        <w:pStyle w:val="FirstParagraph"/>
      </w:pPr>
      <w:r>
        <w:rPr>
          <w:bCs/>
          <w:b/>
        </w:rPr>
        <w:t xml:space="preserve">Abstract:</w:t>
      </w:r>
      <w:r>
        <w:t xml:space="preserve"> </w:t>
      </w:r>
      <w:r>
        <w:t xml:space="preserve">This research proposal outlines a strategic initiative to address critical gaps in telecommunications infrastructure within the historic and densely populated urban fabric of Rome, Italy. We propose the dedicated deployment of a specialized</w:t>
      </w:r>
      <w:r>
        <w:t xml:space="preserve"> </w:t>
      </w:r>
      <w:r>
        <w:rPr>
          <w:iCs/>
          <w:i/>
        </w:rPr>
        <w:t xml:space="preserve">Telecommunication Engineer</w:t>
      </w:r>
      <w:r>
        <w:t xml:space="preserve"> </w:t>
      </w:r>
      <w:r>
        <w:t xml:space="preserve">role embedded within the Lazio Region’s Digital Transformation Office. This position will spearhead evidence-based research and implementation of sustainable, high-capacity networks aligned with EU Green Deal objectives and Italy’s National Digital Agenda. The project directly responds to Rome's unique challenges—balancing rapid technological advancement with preservation of UNESCO World Heritage sites—and positions the city as a leader in smart urban infrastructure within</w:t>
      </w:r>
      <w:r>
        <w:t xml:space="preserve"> </w:t>
      </w:r>
      <w:r>
        <w:rPr>
          <w:bCs/>
          <w:b/>
        </w:rPr>
        <w:t xml:space="preserve">Italy Rome</w:t>
      </w:r>
      <w:r>
        <w:t xml:space="preserve">.</w:t>
      </w:r>
    </w:p>
    <w:bookmarkStart w:id="20" w:name="X9f81065c45a8fd84e07bf22f02d4e42e3bcfdb2"/>
    <w:p>
      <w:pPr>
        <w:pStyle w:val="Heading2"/>
      </w:pPr>
      <w:r>
        <w:t xml:space="preserve">1. Introduction: The Imperative for Specialized Research in Rome's Telecom Landscape</w:t>
      </w:r>
    </w:p>
    <w:p>
      <w:pPr>
        <w:pStyle w:val="FirstParagraph"/>
      </w:pPr>
      <w:r>
        <w:t xml:space="preserve">Rome, as Italy's capital and a global cultural hub, faces unprecedented pressure to modernize its telecommunications infrastructure. Despite Italy’s 5G rollout ambitions under the "Piano Nazionale per la Digitalizzazione," urban deployment in Rome lags behind northern metropolises like Milan due to complex topography, dense historical architecture (e.g., ancient ruins beneath streets), and fragmented municipal governance. Current network congestion in central districts during peak tourism seasons causes significant economic loss—estimated at €120M annually—and hinders public safety services. This project directly addresses the need for a</w:t>
      </w:r>
      <w:r>
        <w:t xml:space="preserve"> </w:t>
      </w:r>
      <w:r>
        <w:rPr>
          <w:bCs/>
          <w:b/>
        </w:rPr>
        <w:t xml:space="preserve">Research Proposal</w:t>
      </w:r>
      <w:r>
        <w:t xml:space="preserve"> </w:t>
      </w:r>
      <w:r>
        <w:t xml:space="preserve">centered on actionable engineering solutions tailored to</w:t>
      </w:r>
      <w:r>
        <w:t xml:space="preserve"> </w:t>
      </w:r>
      <w:r>
        <w:rPr>
          <w:bCs/>
          <w:b/>
        </w:rPr>
        <w:t xml:space="preserve">Italy Rome</w:t>
      </w:r>
      <w:r>
        <w:t xml:space="preserve">'s specific constraints, moving beyond generic national strategies to deliver hyper-localized outcomes.</w:t>
      </w:r>
    </w:p>
    <w:bookmarkEnd w:id="20"/>
    <w:bookmarkStart w:id="21" w:name="X722eec7cb1f0f03ae7ab1a9e331e8fe6cfb4dcd"/>
    <w:p>
      <w:pPr>
        <w:pStyle w:val="Heading2"/>
      </w:pPr>
      <w:r>
        <w:t xml:space="preserve">2. Problem Statement: Critical Gaps Requiring a Dedicated Telecommunication Engineer</w:t>
      </w:r>
    </w:p>
    <w:p>
      <w:pPr>
        <w:pStyle w:val="FirstParagraph"/>
      </w:pPr>
      <w:r>
        <w:t xml:space="preserve">Rome’s telecom challenges are multifaceted and demand expertise beyond standard network planning:</w:t>
      </w:r>
    </w:p>
    <w:p>
      <w:pPr>
        <w:numPr>
          <w:ilvl w:val="0"/>
          <w:numId w:val="1001"/>
        </w:numPr>
        <w:pStyle w:val="Compact"/>
      </w:pPr>
      <w:r>
        <w:rPr>
          <w:bCs/>
          <w:b/>
        </w:rPr>
        <w:t xml:space="preserve">Heritage-Infrastructure Conflict:</w:t>
      </w:r>
      <w:r>
        <w:t xml:space="preserve"> </w:t>
      </w:r>
      <w:r>
        <w:t xml:space="preserve">Traditional tower placements threaten archaeological sites (e.g., Appian Way, Roman Forum), necessitating innovative non-invasive antenna integration techniques.</w:t>
      </w:r>
    </w:p>
    <w:p>
      <w:pPr>
        <w:numPr>
          <w:ilvl w:val="0"/>
          <w:numId w:val="1001"/>
        </w:numPr>
        <w:pStyle w:val="Compact"/>
      </w:pPr>
      <w:r>
        <w:rPr>
          <w:bCs/>
          <w:b/>
        </w:rPr>
        <w:t xml:space="preserve">Legacy System Incompatibility:</w:t>
      </w:r>
      <w:r>
        <w:t xml:space="preserve"> </w:t>
      </w:r>
      <w:r>
        <w:t xml:space="preserve">Aging copper-based backhaul in historic neighborhoods impedes fiber-optic expansion required for 5G/6G readiness.</w:t>
      </w:r>
    </w:p>
    <w:p>
      <w:pPr>
        <w:numPr>
          <w:ilvl w:val="0"/>
          <w:numId w:val="1001"/>
        </w:numPr>
        <w:pStyle w:val="Compact"/>
      </w:pPr>
      <w:r>
        <w:rPr>
          <w:bCs/>
          <w:b/>
        </w:rPr>
        <w:t xml:space="preserve">Dynamic Demand Surges:</w:t>
      </w:r>
      <w:r>
        <w:t xml:space="preserve"> </w:t>
      </w:r>
      <w:r>
        <w:t xml:space="preserve">Tourism-driven traffic spikes (e.g., 20M+ annual visitors) overwhelm existing capacity without predictive analytics.</w:t>
      </w:r>
    </w:p>
    <w:p>
      <w:pPr>
        <w:numPr>
          <w:ilvl w:val="0"/>
          <w:numId w:val="1001"/>
        </w:numPr>
        <w:pStyle w:val="Compact"/>
      </w:pPr>
      <w:r>
        <w:rPr>
          <w:bCs/>
          <w:b/>
        </w:rPr>
        <w:t xml:space="preserve">Regulatory Fragmentation:</w:t>
      </w:r>
      <w:r>
        <w:t xml:space="preserve"> </w:t>
      </w:r>
      <w:r>
        <w:t xml:space="preserve">Coordination gaps between Comune di Roma, ARPA Lazio (environmental agency), and national regulators delay permits by 6–8 months.</w:t>
      </w:r>
    </w:p>
    <w:p>
      <w:pPr>
        <w:pStyle w:val="FirstParagraph"/>
      </w:pPr>
      <w:r>
        <w:t xml:space="preserve">The absence of a dedicated</w:t>
      </w:r>
      <w:r>
        <w:t xml:space="preserve"> </w:t>
      </w:r>
      <w:r>
        <w:rPr>
          <w:iCs/>
          <w:i/>
        </w:rPr>
        <w:t xml:space="preserve">Telecommunication Engineer</w:t>
      </w:r>
      <w:r>
        <w:t xml:space="preserve"> </w:t>
      </w:r>
      <w:r>
        <w:t xml:space="preserve">with cross-disciplinary expertise—spanning urban archaeology, sustainable engineering, and Italian regulatory frameworks—has stalled progress. This project rectifies that gap through targeted research and implementation.</w:t>
      </w:r>
    </w:p>
    <w:bookmarkEnd w:id="21"/>
    <w:bookmarkStart w:id="22" w:name="X1bc151293a54fe6b0c409447e9c6bc25fa28b87"/>
    <w:p>
      <w:pPr>
        <w:pStyle w:val="Heading2"/>
      </w:pPr>
      <w:r>
        <w:t xml:space="preserve">3. Research Objectives: A Rome-Centric Telecommunications Framework</w:t>
      </w:r>
    </w:p>
    <w:p>
      <w:pPr>
        <w:pStyle w:val="FirstParagraph"/>
      </w:pPr>
      <w:r>
        <w:t xml:space="preserve">This</w:t>
      </w:r>
      <w:r>
        <w:t xml:space="preserve"> </w:t>
      </w:r>
      <w:r>
        <w:rPr>
          <w:bCs/>
          <w:b/>
        </w:rPr>
        <w:t xml:space="preserve">Research Proposal</w:t>
      </w:r>
      <w:r>
        <w:t xml:space="preserve"> </w:t>
      </w:r>
      <w:r>
        <w:t xml:space="preserve">defines three core objectives for the Rome-based Telecommunication Engineer:</w:t>
      </w:r>
    </w:p>
    <w:p>
      <w:pPr>
        <w:numPr>
          <w:ilvl w:val="0"/>
          <w:numId w:val="1002"/>
        </w:numPr>
        <w:pStyle w:val="Compact"/>
      </w:pPr>
      <w:r>
        <w:rPr>
          <w:bCs/>
          <w:b/>
        </w:rPr>
        <w:t xml:space="preserve">Heritage-Aware Network Design:</w:t>
      </w:r>
      <w:r>
        <w:t xml:space="preserve"> </w:t>
      </w:r>
      <w:r>
        <w:t xml:space="preserve">Develop and validate a GIS-integrated planning toolkit optimizing antenna placement using subsurface radar scans to avoid archaeological zones (collaborating with Soprintendenza Speciale di Roma).</w:t>
      </w:r>
    </w:p>
    <w:p>
      <w:pPr>
        <w:numPr>
          <w:ilvl w:val="0"/>
          <w:numId w:val="1002"/>
        </w:numPr>
        <w:pStyle w:val="Compact"/>
      </w:pPr>
      <w:r>
        <w:rPr>
          <w:bCs/>
          <w:b/>
        </w:rPr>
        <w:t xml:space="preserve">Circular Economy Integration:</w:t>
      </w:r>
      <w:r>
        <w:t xml:space="preserve"> </w:t>
      </w:r>
      <w:r>
        <w:t xml:space="preserve">Research repurposing decommissioned public infrastructure (e.g., streetlight poles, bus stops) for small-cell deployment, reducing visual impact by 40% and carbon footprint by 25% vs. new construction.</w:t>
      </w:r>
    </w:p>
    <w:p>
      <w:pPr>
        <w:numPr>
          <w:ilvl w:val="0"/>
          <w:numId w:val="1002"/>
        </w:numPr>
        <w:pStyle w:val="Compact"/>
      </w:pPr>
      <w:r>
        <w:rPr>
          <w:bCs/>
          <w:b/>
        </w:rPr>
        <w:t xml:space="preserve">AI-Driven Traffic Forecasting:</w:t>
      </w:r>
      <w:r>
        <w:t xml:space="preserve"> </w:t>
      </w:r>
      <w:r>
        <w:t xml:space="preserve">Create a real-time demand model using anonymized mobile data to dynamically allocate bandwidth during tourism peaks, improving network efficiency by ≥35%.</w:t>
      </w:r>
    </w:p>
    <w:bookmarkEnd w:id="22"/>
    <w:bookmarkStart w:id="23" w:name="X2ae6f99ae58e36d6080a505475e3b101444bcbb"/>
    <w:p>
      <w:pPr>
        <w:pStyle w:val="Heading2"/>
      </w:pPr>
      <w:r>
        <w:t xml:space="preserve">4. Methodology: Field Research in Rome's Urban Ecosystem</w:t>
      </w:r>
    </w:p>
    <w:p>
      <w:pPr>
        <w:pStyle w:val="FirstParagraph"/>
      </w:pPr>
      <w:r>
        <w:t xml:space="preserve">The research will be conducted through a 24-month field study across three pilot zones:</w:t>
      </w:r>
    </w:p>
    <w:p>
      <w:pPr>
        <w:numPr>
          <w:ilvl w:val="0"/>
          <w:numId w:val="1003"/>
        </w:numPr>
        <w:pStyle w:val="Compact"/>
      </w:pPr>
      <w:r>
        <w:rPr>
          <w:bCs/>
          <w:b/>
        </w:rPr>
        <w:t xml:space="preserve">Historic Center (Trastevere &amp; Centro Storico):</w:t>
      </w:r>
      <w:r>
        <w:t xml:space="preserve"> </w:t>
      </w:r>
      <w:r>
        <w:t xml:space="preserve">Testing heritage-compliant small-cell integration on historic facades.</w:t>
      </w:r>
    </w:p>
    <w:p>
      <w:pPr>
        <w:numPr>
          <w:ilvl w:val="0"/>
          <w:numId w:val="1003"/>
        </w:numPr>
        <w:pStyle w:val="Compact"/>
      </w:pPr>
      <w:r>
        <w:rPr>
          <w:bCs/>
          <w:b/>
        </w:rPr>
        <w:t xml:space="preserve">Economic Corridors (EUR District):</w:t>
      </w:r>
      <w:r>
        <w:t xml:space="preserve"> </w:t>
      </w:r>
      <w:r>
        <w:t xml:space="preserve">Evaluating fiber-backhaul retrofits in business hubs for enterprise 5G use cases.</w:t>
      </w:r>
    </w:p>
    <w:p>
      <w:pPr>
        <w:numPr>
          <w:ilvl w:val="0"/>
          <w:numId w:val="1003"/>
        </w:numPr>
        <w:pStyle w:val="Compact"/>
      </w:pPr>
      <w:r>
        <w:rPr>
          <w:bCs/>
          <w:b/>
        </w:rPr>
        <w:t xml:space="preserve">Tourist Hotspots (Colosseum &amp; Pantheon):</w:t>
      </w:r>
      <w:r>
        <w:t xml:space="preserve"> </w:t>
      </w:r>
      <w:r>
        <w:t xml:space="preserve">Deploying temporary AI-optimized infrastructure during peak seasons.</w:t>
      </w:r>
    </w:p>
    <w:p>
      <w:pPr>
        <w:pStyle w:val="FirstParagraph"/>
      </w:pPr>
      <w:r>
        <w:t xml:space="preserve">The</w:t>
      </w:r>
      <w:r>
        <w:t xml:space="preserve"> </w:t>
      </w:r>
      <w:r>
        <w:rPr>
          <w:iCs/>
          <w:i/>
        </w:rPr>
        <w:t xml:space="preserve">Telecommunication Engineer</w:t>
      </w:r>
      <w:r>
        <w:t xml:space="preserve"> </w:t>
      </w:r>
      <w:r>
        <w:t xml:space="preserve">will collaborate directly with key stakeholders: the Rome City Council’s Smart City Office, Telecom Italia, and the Ministry of Cultural Heritage. Data collection includes 3D laser scanning of structures, environmental impact assessments (per ARPA Lazio guidelines), and traffic pattern analysis from mobile network operators. All research adheres to</w:t>
      </w:r>
      <w:r>
        <w:t xml:space="preserve"> </w:t>
      </w:r>
      <w:r>
        <w:rPr>
          <w:bCs/>
          <w:b/>
        </w:rPr>
        <w:t xml:space="preserve">Italy Rome</w:t>
      </w:r>
      <w:r>
        <w:t xml:space="preserve">'s regulatory standards while seeking EU Horizon Europe funding alignment.</w:t>
      </w:r>
    </w:p>
    <w:bookmarkEnd w:id="23"/>
    <w:bookmarkStart w:id="24" w:name="expected-outcomes-impact-for-italy-rome"/>
    <w:p>
      <w:pPr>
        <w:pStyle w:val="Heading2"/>
      </w:pPr>
      <w:r>
        <w:t xml:space="preserve">5. Expected Outcomes &amp; Impact for Italy Rome</w:t>
      </w:r>
    </w:p>
    <w:p>
      <w:pPr>
        <w:pStyle w:val="FirstParagraph"/>
      </w:pPr>
      <w:r>
        <w:t xml:space="preserve">This project promises transformative outcomes for</w:t>
      </w:r>
      <w:r>
        <w:t xml:space="preserve"> </w:t>
      </w:r>
      <w:r>
        <w:rPr>
          <w:bCs/>
          <w:b/>
        </w:rPr>
        <w:t xml:space="preserve">Rome, Italy</w:t>
      </w:r>
      <w:r>
        <w:t xml:space="preserve">:</w:t>
      </w:r>
    </w:p>
    <w:p>
      <w:pPr>
        <w:numPr>
          <w:ilvl w:val="0"/>
          <w:numId w:val="1004"/>
        </w:numPr>
        <w:pStyle w:val="Compact"/>
      </w:pPr>
      <w:r>
        <w:rPr>
          <w:bCs/>
          <w:b/>
        </w:rPr>
        <w:t xml:space="preserve">Economic:</w:t>
      </w:r>
      <w:r>
        <w:t xml:space="preserve"> </w:t>
      </w:r>
      <w:r>
        <w:t xml:space="preserve">€85M+ in annual operational savings from reduced infrastructure duplication and tourism sector efficiency gains (per Lazio Region economic modeling).</w:t>
      </w:r>
    </w:p>
    <w:p>
      <w:pPr>
        <w:numPr>
          <w:ilvl w:val="0"/>
          <w:numId w:val="1004"/>
        </w:numPr>
        <w:pStyle w:val="Compact"/>
      </w:pPr>
      <w:r>
        <w:rPr>
          <w:bCs/>
          <w:b/>
        </w:rPr>
        <w:t xml:space="preserve">Social:</w:t>
      </w:r>
      <w:r>
        <w:t xml:space="preserve"> </w:t>
      </w:r>
      <w:r>
        <w:t xml:space="preserve">Universal high-speed connectivity for 200K+ residents in underserved zones, enhancing e-health/e-education access.</w:t>
      </w:r>
    </w:p>
    <w:p>
      <w:pPr>
        <w:numPr>
          <w:ilvl w:val="0"/>
          <w:numId w:val="1004"/>
        </w:numPr>
        <w:pStyle w:val="Compact"/>
      </w:pPr>
      <w:r>
        <w:rPr>
          <w:bCs/>
          <w:b/>
        </w:rPr>
        <w:t xml:space="preserve">Environmental:</w:t>
      </w:r>
      <w:r>
        <w:t xml:space="preserve"> </w:t>
      </w:r>
      <w:r>
        <w:t xml:space="preserve">30% lower energy consumption via AI-managed network sleep modes and recycled materials in deployment.</w:t>
      </w:r>
    </w:p>
    <w:p>
      <w:pPr>
        <w:numPr>
          <w:ilvl w:val="0"/>
          <w:numId w:val="1004"/>
        </w:numPr>
        <w:pStyle w:val="Compact"/>
      </w:pPr>
      <w:r>
        <w:rPr>
          <w:bCs/>
          <w:b/>
        </w:rPr>
        <w:t xml:space="preserve">Policy Blueprint:</w:t>
      </w:r>
      <w:r>
        <w:t xml:space="preserve"> </w:t>
      </w:r>
      <w:r>
        <w:t xml:space="preserve">A replicable framework for heritage-sensitive telecom planning adopted by Italy’s National Telecommunications Authority (AGCOM) and shared across EU UNESCO sites (e.g., Venice, Florence).</w:t>
      </w:r>
    </w:p>
    <w:p>
      <w:pPr>
        <w:pStyle w:val="FirstParagraph"/>
      </w:pPr>
      <w:r>
        <w:t xml:space="preserve">Crucially, the role of the</w:t>
      </w:r>
      <w:r>
        <w:t xml:space="preserve"> </w:t>
      </w:r>
      <w:r>
        <w:rPr>
          <w:iCs/>
          <w:i/>
        </w:rPr>
        <w:t xml:space="preserve">Telecommunication Engineer</w:t>
      </w:r>
      <w:r>
        <w:t xml:space="preserve"> </w:t>
      </w:r>
      <w:r>
        <w:t xml:space="preserve">transcends technical execution—it will serve as a liaison between engineers, historians, policymakers, and communities. This holistic approach ensures solutions are not just technologically sound but socially accepted and culturally respectful within Rome’s unique context.</w:t>
      </w:r>
    </w:p>
    <w:bookmarkEnd w:id="24"/>
    <w:bookmarkStart w:id="25" w:name="Xf129292cf18787ba480542345b19375e90a47d1"/>
    <w:p>
      <w:pPr>
        <w:pStyle w:val="Heading2"/>
      </w:pPr>
      <w:r>
        <w:t xml:space="preserve">6. Conclusion: Why Rome Demands This Research Now</w:t>
      </w:r>
    </w:p>
    <w:p>
      <w:pPr>
        <w:pStyle w:val="FirstParagraph"/>
      </w:pPr>
      <w:r>
        <w:t xml:space="preserve">Rome stands at a pivotal moment where telecommunications innovation must coexist with its irreplaceable cultural identity. The current</w:t>
      </w:r>
      <w:r>
        <w:t xml:space="preserve"> </w:t>
      </w:r>
      <w:r>
        <w:rPr>
          <w:bCs/>
          <w:b/>
        </w:rPr>
        <w:t xml:space="preserve">Research Proposal</w:t>
      </w:r>
      <w:r>
        <w:t xml:space="preserve"> </w:t>
      </w:r>
      <w:r>
        <w:t xml:space="preserve">directly targets the urgent need for a specialized</w:t>
      </w:r>
      <w:r>
        <w:t xml:space="preserve"> </w:t>
      </w:r>
      <w:r>
        <w:rPr>
          <w:iCs/>
          <w:i/>
        </w:rPr>
        <w:t xml:space="preserve">Telecommunication Engineer</w:t>
      </w:r>
      <w:r>
        <w:t xml:space="preserve"> </w:t>
      </w:r>
      <w:r>
        <w:t xml:space="preserve">whose work will generate actionable intelligence for</w:t>
      </w:r>
      <w:r>
        <w:t xml:space="preserve"> </w:t>
      </w:r>
      <w:r>
        <w:rPr>
          <w:bCs/>
          <w:b/>
        </w:rPr>
        <w:t xml:space="preserve">Italy Rome</w:t>
      </w:r>
      <w:r>
        <w:t xml:space="preserve">'s digital sovereignty. Without this targeted expertise, Italy risks falling behind in the EU’s Digital Decade target of 100% high-speed connectivity by 2030—a goal vital to national competitiveness. This project positions Rome not merely as a beneficiary of telecom progress but as a global exemplar for sustainable urban telecommunications, setting benchmarks that will resonate across Europe and beyond. The time for hyper-localized, heritage-aware research is now.</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through a Specialized Engineer in Rome, Italy</dc:title>
  <dc:creator/>
  <dc:language>en</dc:language>
  <cp:keywords/>
  <dcterms:created xsi:type="dcterms:W3CDTF">2026-07-19T21:56:43Z</dcterms:created>
  <dcterms:modified xsi:type="dcterms:W3CDTF">2026-07-19T21:56:43Z</dcterms:modified>
</cp:coreProperties>
</file>

<file path=docProps/custom.xml><?xml version="1.0" encoding="utf-8"?>
<Properties xmlns="http://schemas.openxmlformats.org/officeDocument/2006/custom-properties" xmlns:vt="http://schemas.openxmlformats.org/officeDocument/2006/docPropsVTypes"/>
</file>