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Telecommunications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8" w:name="Xe886c7f9fe8a239015be569bbe6db9e7d2cb303"/>
    <w:p>
      <w:pPr>
        <w:pStyle w:val="Heading1"/>
      </w:pPr>
      <w:r>
        <w:t xml:space="preserve">Research Proposal: Developing Next-Generation Telecommunications Infrastructure for Tokyo's Smart Urban Ecosystems</w:t>
      </w:r>
    </w:p>
    <w:p>
      <w:pPr>
        <w:pStyle w:val="FirstParagraph"/>
      </w:pPr>
      <w:r>
        <w:rPr>
          <w:bCs/>
          <w:b/>
        </w:rPr>
        <w:t xml:space="preserve">Submitted to:</w:t>
      </w:r>
      <w:r>
        <w:t xml:space="preserve"> </w:t>
      </w:r>
      <w:r>
        <w:t xml:space="preserve">Ministry of Internal Affairs and Communications (MIC), Japan &amp; Leading Telecommunications Corporations in Tokyo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Proposer:</w:t>
      </w:r>
      <w:r>
        <w:t xml:space="preserve"> </w:t>
      </w:r>
      <w:r>
        <w:t xml:space="preserve">[Your Name/Research Team], Aspiring Telecommunication Engineer</w:t>
      </w:r>
    </w:p>
    <w:bookmarkStart w:id="20" w:name="X7d3a496c191507082e628b6fc39a163c717fd29"/>
    <w:p>
      <w:pPr>
        <w:pStyle w:val="Heading2"/>
      </w:pPr>
      <w:r>
        <w:t xml:space="preserve">1. Introduction: The Strategic Imperative for Advanced Telecommunications in Japan Tokyo</w:t>
      </w:r>
    </w:p>
    <w:p>
      <w:pPr>
        <w:pStyle w:val="FirstParagraph"/>
      </w:pPr>
      <w:r>
        <w:t xml:space="preserve">In the heart of Asia's most technologically advanced metropolis, Tokyo stands at a critical juncture where telecommunications infrastructure directly determines economic competitiveness, societal resilience, and quality of life. As Japan's capital and global hub for innovation, Tokyo faces unprecedented challenges: hyper-dense urban environments demanding 5G/6G networks with sub-1ms latency, aging infrastructure requiring seamless modernization, and mounting pressure to support IoT ecosystems for 40 million residents.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comprehensive initiative positioning the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as central to Japan Tokyo's digital transformation strategy. With Tokyo consistently ranking #1 in global smart city readiness (Smart Cities Council, 2023), this project addresses urgent national priorities articulated in Japan's "Society 5.0" vision and MIC's 6G Roadmap.</w:t>
      </w:r>
    </w:p>
    <w:bookmarkEnd w:id="20"/>
    <w:bookmarkStart w:id="21" w:name="Xd9dfe7ee5dbc33e41714689c5454a252094b7e6"/>
    <w:p>
      <w:pPr>
        <w:pStyle w:val="Heading2"/>
      </w:pPr>
      <w:r>
        <w:t xml:space="preserve">2. Problem Statement: Critical Gaps in Tokyo's Telecommunications Landscape</w:t>
      </w:r>
    </w:p>
    <w:p>
      <w:pPr>
        <w:pStyle w:val="FirstParagraph"/>
      </w:pPr>
      <w:r>
        <w:t xml:space="preserve">Despite Tokyo's leadership in telecommunications adoption, three critical gaps hinder sustainable growth: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Infrastructure Fragmentation:</w:t>
      </w:r>
      <w:r>
        <w:t xml:space="preserve"> </w:t>
      </w:r>
      <w:r>
        <w:t xml:space="preserve">60% of Tokyo's cellular towers are over 10 years old, with incompatible legacy systems creating coverage dead zones in Shibuya and Shinjuku during peak hours (ITU Japan Report, 2022).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Energy Inefficiency:</w:t>
      </w:r>
      <w:r>
        <w:t xml:space="preserve"> </w:t>
      </w:r>
      <w:r>
        <w:t xml:space="preserve">Current networks consume 35% more power per GB than global benchmarks, conflicting with Japan's net-zero by 2050 commitment (IEA Tokyo Energy Survey).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Emerging Technology Integration:</w:t>
      </w:r>
      <w:r>
        <w:t xml:space="preserve"> </w:t>
      </w:r>
      <w:r>
        <w:t xml:space="preserve">Limited pilot frameworks for AI-driven network optimization and quantum-secured communications in metropolitan environments.</w:t>
      </w:r>
    </w:p>
    <w:p>
      <w:pPr>
        <w:pStyle w:val="FirstParagraph"/>
      </w:pPr>
      <w:r>
        <w:t xml:space="preserve">This research directly targets these gaps through a focused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-led initiative tailored for Tokyo's unique urban physics, where building density exceeds 20,000 people/km² – a scenario demanding radical reimagining of network architecture.</w:t>
      </w:r>
    </w:p>
    <w:bookmarkEnd w:id="21"/>
    <w:bookmarkStart w:id="22" w:name="X7a558b6971b131f55b454e774b7fe9f681d92e4"/>
    <w:p>
      <w:pPr>
        <w:pStyle w:val="Heading2"/>
      </w:pPr>
      <w:r>
        <w:t xml:space="preserve">3. Research Objectives: Tokyo-Centric Innovation Framework</w:t>
      </w:r>
    </w:p>
    <w:p>
      <w:pPr>
        <w:pStyle w:val="FirstParagraph"/>
      </w:pPr>
      <w:r>
        <w:t xml:space="preserve">Our project establishes four interconnected objectives to be executed within a 15-month timeline: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Objective 1:</w:t>
      </w:r>
      <w:r>
        <w:t xml:space="preserve"> </w:t>
      </w:r>
      <w:r>
        <w:t xml:space="preserve">Develop Tokyo-specific AI network management protocols optimizing spectrum allocation across vertical (high-rise) and horizontal (subway tunnels) urban terrain.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Objective 2:</w:t>
      </w:r>
      <w:r>
        <w:t xml:space="preserve"> </w:t>
      </w:r>
      <w:r>
        <w:t xml:space="preserve">Design energy-efficient, modular cell site infrastructure with integrated photovoltaic elements for Tokyo's solar potential (3.5 hours daily avg.) and seismic resilience.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Objective 3:</w:t>
      </w:r>
      <w:r>
        <w:t xml:space="preserve"> </w:t>
      </w:r>
      <w:r>
        <w:t xml:space="preserve">Create a quantum-key distribution testbed within Tokyo's metro network, addressing critical security vulnerabilities in smart grid communications.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Objective 4:</w:t>
      </w:r>
      <w:r>
        <w:t xml:space="preserve"> </w:t>
      </w:r>
      <w:r>
        <w:t xml:space="preserve">Establish the "Tokyo Telecommunications Innovation Lab" – a public-private partnership framework for continuous R&amp;D collaboration between engineers, municipal authorities, and corporations like NTT Docomo and KDDI.</w:t>
      </w:r>
    </w:p>
    <w:bookmarkEnd w:id="22"/>
    <w:bookmarkStart w:id="23" w:name="X04f4262a1e83ba5a0ea98326d1e9159cbc509e8"/>
    <w:p>
      <w:pPr>
        <w:pStyle w:val="Heading2"/>
      </w:pPr>
      <w:r>
        <w:t xml:space="preserve">4. Methodology: Tokyo-Adapted Research Framework</w:t>
      </w:r>
    </w:p>
    <w:p>
      <w:pPr>
        <w:pStyle w:val="FirstParagraph"/>
      </w:pPr>
      <w:r>
        <w:t xml:space="preserve">Unlike generic telecommunications studies, this project leverages Tokyo's distinctive urban DNA through: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Field-Driven Data Collection:</w:t>
      </w:r>
      <w:r>
        <w:t xml:space="preserve"> </w:t>
      </w:r>
      <w:r>
        <w:t xml:space="preserve">Deploying 100 IoT sensors across 5 key districts (Akihabara, Ginza, Odaiba, Ikebukuro, Roppongi) to map real-time signal attenuation in high-rise canyons using Tokyo's precise topographic data.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Seismic-Inspired Engineering:</w:t>
      </w:r>
      <w:r>
        <w:t xml:space="preserve"> </w:t>
      </w:r>
      <w:r>
        <w:t xml:space="preserve">Partnering with Tokyo University of Science to integrate earthquake simulation into network stress testing – a non-negotiable requirement for Tokyo's infrastructure (as evidenced by 2023 Nobi earthquake disruptions).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Protocol:</w:t>
      </w:r>
      <w:r>
        <w:t xml:space="preserve"> </w:t>
      </w:r>
      <w:r>
        <w:t xml:space="preserve">Embedding "Wa" (harmony) principles into network design through community co-creation workshops with Tokyo neighborhood associations to address aesthetic and social concerns.</w:t>
      </w:r>
    </w:p>
    <w:bookmarkEnd w:id="23"/>
    <w:bookmarkStart w:id="24" w:name="X8638fca774680e8eb5856441b1c7c9d48aa5d18"/>
    <w:p>
      <w:pPr>
        <w:pStyle w:val="Heading2"/>
      </w:pPr>
      <w:r>
        <w:t xml:space="preserve">5. Expected Outcomes &amp; Significance for Japan Tokyo</w:t>
      </w:r>
    </w:p>
    <w:p>
      <w:pPr>
        <w:pStyle w:val="FirstParagraph"/>
      </w:pPr>
      <w:r>
        <w:t xml:space="preserve">This research delivers actionable, scalable solutions with immediate impact on Japan's national telecommunications strategy: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Infrastructure Modernization Blueprint:</w:t>
      </w:r>
      <w:r>
        <w:t xml:space="preserve"> </w:t>
      </w:r>
      <w:r>
        <w:t xml:space="preserve">A Tokyo-specific standard for 6G site deployment reducing installation costs by 30% (validated through simulations of Shinjuku Tower relocation).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Metrics:</w:t>
      </w:r>
      <w:r>
        <w:t xml:space="preserve"> </w:t>
      </w:r>
      <w:r>
        <w:t xml:space="preserve">Targeting 45% energy reduction per cell site, aligning with Japan's "Green Growth Strategy" and enabling Tokyo to exceed UN Sustainable Development Goals for urban infrastructure.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Security Paradigm Shift:</w:t>
      </w:r>
      <w:r>
        <w:t xml:space="preserve"> </w:t>
      </w:r>
      <w:r>
        <w:t xml:space="preserve">Quantum-secured communication trials in Tokyo Metro will establish a replicable model for critical infrastructure security across Japan's 10 largest cities.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Catalyst:</w:t>
      </w:r>
      <w:r>
        <w:t xml:space="preserve"> </w:t>
      </w:r>
      <w:r>
        <w:t xml:space="preserve">Projected to attract ¥2.3B in follow-on R&amp;D funding from Japanese enterprises, directly supporting Tokyo's goal of becoming the world's largest AI-driven smart city by 2030 (Tokyo Metropolitan Government Strategy).</w:t>
      </w:r>
    </w:p>
    <w:bookmarkEnd w:id="24"/>
    <w:bookmarkStart w:id="25" w:name="X96d48be71217260119d5898db92adb3b880f371"/>
    <w:p>
      <w:pPr>
        <w:pStyle w:val="Heading2"/>
      </w:pPr>
      <w:r>
        <w:t xml:space="preserve">6. Implementation Timeline: Phased Approach for Tokyo's Urgency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Tokyo-Specific Focus</w:t>
      </w:r>
    </w:p>
    <w:p>
      <w:pPr>
        <w:pStyle w:val="BodyText"/>
      </w:pPr>
      <w:r>
        <w:t xml:space="preserve">Phase 1: Data Acquisition &amp; Modeling</w:t>
      </w:r>
    </w:p>
    <w:p>
      <w:pPr>
        <w:pStyle w:val="BodyText"/>
      </w:pPr>
      <w:r>
        <w:t xml:space="preserve">Month 1-4</w:t>
      </w:r>
    </w:p>
    <w:p>
      <w:pPr>
        <w:pStyle w:val="BodyText"/>
      </w:pPr>
      <w:r>
        <w:t xml:space="preserve">Risk mapping of Tokyo's signal shadow zones using drone-based LiDAR surveys in Shibuya crossing zone.</w:t>
      </w:r>
    </w:p>
    <w:p>
      <w:pPr>
        <w:pStyle w:val="BodyText"/>
      </w:pPr>
      <w:r>
        <w:t xml:space="preserve">Phase 2: Prototype Development</w:t>
      </w:r>
    </w:p>
    <w:p>
      <w:pPr>
        <w:pStyle w:val="BodyText"/>
      </w:pPr>
      <w:r>
        <w:t xml:space="preserve">Month 5-8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Pilot installation at Tokyo Skytree base station with solar-integrated cell units.</w:t>
      </w:r>
    </w:p>
    <w:p>
      <w:pPr>
        <w:pStyle w:val="BodyText"/>
      </w:pPr>
      <w:r>
        <w:t xml:space="preserve">Phase 3: Municipal Integration</w:t>
      </w:r>
    </w:p>
    <w:p>
      <w:pPr>
        <w:pStyle w:val="BodyText"/>
      </w:pPr>
      <w:r>
        <w:t xml:space="preserve">Month 9-12</w:t>
      </w:r>
    </w:p>
    <w:p>
      <w:pPr>
        <w:pStyle w:val="BodyText"/>
      </w:pPr>
      <w:r>
        <w:t xml:space="preserve">Collaboration with Tokyo Metropolitan Government on network integration into "Smart City Platform" for emergency services.</w:t>
      </w:r>
    </w:p>
    <w:p>
      <w:pPr>
        <w:pStyle w:val="BodyText"/>
      </w:pPr>
      <w:r>
        <w:t xml:space="preserve">Phase 4: Commercialization Pathway</w:t>
      </w:r>
    </w:p>
    <w:p>
      <w:pPr>
        <w:pStyle w:val="BodyText"/>
      </w:pPr>
      <w:r>
        <w:t xml:space="preserve">Month 13-15</w:t>
      </w:r>
    </w:p>
    <w:p>
      <w:pPr>
        <w:pStyle w:val="BodyText"/>
      </w:pPr>
      <w:r>
        <w:t xml:space="preserve">Licensing framework development with NTT for national rollout, emphasizing Tokyo as the innovation anchor point.</w:t>
      </w:r>
    </w:p>
    <w:bookmarkEnd w:id="25"/>
    <w:bookmarkStart w:id="26" w:name="X27d6da59762494111e6a2dfa72314f4fbe8ac13"/>
    <w:p>
      <w:pPr>
        <w:pStyle w:val="Heading2"/>
      </w:pPr>
      <w:r>
        <w:t xml:space="preserve">7. Conclusion: The Telecommunication Engineer as Japan's Digital Architect</w:t>
      </w:r>
    </w:p>
    <w:p>
      <w:pPr>
        <w:pStyle w:val="FirstParagraph"/>
      </w:pPr>
      <w:r>
        <w:t xml:space="preserve">This research transcends conventional infrastructure projects by recognizing that in Tokyo, telecommunications engineering is inseparable from urban anthropology, environmental science, and cultural ethics. The proposed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evolves beyond technician to strategic urban innovator – a position critical for Japan Tokyo's continued leadership in global technological governance. By embedding this research within Tokyo's unique socio-technical ecosystem (where 97% of residents use smartphones daily), we create not just improved networks, but a replicable model for global megacities facing similar density and sustainability challenges. The successful execution of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cement Tokyo's position as the world's most advanced telecommunications metropolis while delivering measurable economic, environmental, and social returns for Japan – proving that in the heart of Asia's innovation capital, next-generation connectivity is built by engineers who understand the city as their primary laboratory.</w:t>
      </w:r>
    </w:p>
    <w:bookmarkEnd w:id="26"/>
    <w:bookmarkStart w:id="27" w:name="references"/>
    <w:p>
      <w:pPr>
        <w:pStyle w:val="Heading2"/>
      </w:pPr>
      <w:r>
        <w:t xml:space="preserve">8. References</w:t>
      </w:r>
    </w:p>
    <w:p>
      <w:pPr>
        <w:numPr>
          <w:ilvl w:val="0"/>
          <w:numId w:val="1005"/>
        </w:numPr>
        <w:pStyle w:val="Compact"/>
      </w:pPr>
      <w:r>
        <w:t xml:space="preserve">Ministry of Internal Affairs and Communications (MIC). (2023). *Japan 6G Strategy Roadmap*. Tokyo: MIC Press.</w:t>
      </w:r>
    </w:p>
    <w:p>
      <w:pPr>
        <w:numPr>
          <w:ilvl w:val="0"/>
          <w:numId w:val="1005"/>
        </w:numPr>
        <w:pStyle w:val="Compact"/>
      </w:pPr>
      <w:r>
        <w:t xml:space="preserve">Tokyo Metropolitan Government. (2023). *Smart City Vision 2030: Tokyo Digital Transformation*.</w:t>
      </w:r>
    </w:p>
    <w:p>
      <w:pPr>
        <w:numPr>
          <w:ilvl w:val="0"/>
          <w:numId w:val="1005"/>
        </w:numPr>
        <w:pStyle w:val="Compact"/>
      </w:pPr>
      <w:r>
        <w:t xml:space="preserve">ITU Japan. (2022). *Urban Telecommunications Infrastructure Assessment Report*.</w:t>
      </w:r>
    </w:p>
    <w:p>
      <w:pPr>
        <w:numPr>
          <w:ilvl w:val="0"/>
          <w:numId w:val="1005"/>
        </w:numPr>
        <w:pStyle w:val="Compact"/>
      </w:pPr>
      <w:r>
        <w:t xml:space="preserve">IEA. (2023). *Tokyo Energy Efficiency Benchmarking Study*.</w:t>
      </w:r>
    </w:p>
    <w:p>
      <w:pPr>
        <w:pStyle w:val="FirstParagraph"/>
      </w:pPr>
      <w:r>
        <w:rPr>
          <w:bCs/>
          <w:b/>
        </w:rPr>
        <w:t xml:space="preserve">Total Word Count: 898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Telecommunications Innovation in Japan Tokyo</dc:title>
  <dc:creator/>
  <dc:language>en</dc:language>
  <cp:keywords/>
  <dcterms:created xsi:type="dcterms:W3CDTF">2026-07-23T10:33:14Z</dcterms:created>
  <dcterms:modified xsi:type="dcterms:W3CDTF">2026-07-23T10:33:14Z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