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7" w:name="Xb61f009b53dd60e064496e3189e7d463f992eed"/>
    <w:p>
      <w:pPr>
        <w:pStyle w:val="Heading1"/>
      </w:pPr>
      <w:r>
        <w:t xml:space="preserve">Research Proposal: Strategic Implementation of Next-Generation Telecommunications Infrastructure for Smart Urban Growth in Morocco Casablanca</w:t>
      </w:r>
    </w:p>
    <w:bookmarkStart w:id="20" w:name="introduction-and-contextual-background"/>
    <w:p>
      <w:pPr>
        <w:pStyle w:val="Heading2"/>
      </w:pPr>
      <w:r>
        <w:t xml:space="preserve">1. Introduction and Contextual Background</w:t>
      </w:r>
    </w:p>
    <w:p>
      <w:pPr>
        <w:pStyle w:val="FirstParagraph"/>
      </w:pPr>
      <w:r>
        <w:t xml:space="preserve">This comprehensive Research Proposal addresses the critical need for advanced telecommunication engineering solutions tailored to the unique challenges and opportunities within Morocco's economic epicenter, Casablanca. As Africa's largest urban agglomeration with over 4 million residents and a rapidly expanding digital economy, Casablanca serves as a pivotal testing ground for telecommunications innovation in North Africa. The exponential growth in mobile subscriptions (exceeding 125% penetration rate), rising demand for high-speed broadband services, and Morocco's national "Digital Morocco 2025" strategy underscore the urgency of this research. This initiative directly responds to the evolving role of the</w:t>
      </w:r>
      <w:r>
        <w:t xml:space="preserve"> </w:t>
      </w:r>
      <w:r>
        <w:rPr>
          <w:iCs/>
          <w:i/>
        </w:rPr>
        <w:t xml:space="preserve">Telecommunication Engineer</w:t>
      </w:r>
      <w:r>
        <w:t xml:space="preserve"> </w:t>
      </w:r>
      <w:r>
        <w:t xml:space="preserve">in architecting resilient, scalable networks capable of supporting Casablanca's smart city ambitions while addressing infrastructure gaps prevalent across Moroccan urban landscapes.</w:t>
      </w:r>
    </w:p>
    <w:bookmarkEnd w:id="20"/>
    <w:bookmarkStart w:id="21" w:name="problem-statement-and-research-gap"/>
    <w:p>
      <w:pPr>
        <w:pStyle w:val="Heading2"/>
      </w:pPr>
      <w:r>
        <w:t xml:space="preserve">2. Problem Statement and Research Gap</w:t>
      </w:r>
    </w:p>
    <w:p>
      <w:pPr>
        <w:pStyle w:val="FirstParagraph"/>
      </w:pPr>
      <w:r>
        <w:t xml:space="preserve">Casablanca faces multifaceted telecommunication challenges including network congestion during peak hours (particularly in the financial district and industrial zones), inconsistent 5G coverage in historic neighborhoods, and vulnerability to environmental factors like coastal humidity affecting equipment longevity. Current infrastructure deployment strategies often adopt a one-size-fits-all approach, failing to account for Casablanca's dense urban fabric, historical preservation zones (e.g., near the Hassan II Mosque complex), and socio-economic diversity. While Morocco has made significant strides in national connectivity, this</w:t>
      </w:r>
      <w:r>
        <w:t xml:space="preserve"> </w:t>
      </w:r>
      <w:r>
        <w:rPr>
          <w:iCs/>
          <w:i/>
        </w:rPr>
        <w:t xml:space="preserve">Research Proposal</w:t>
      </w:r>
      <w:r>
        <w:t xml:space="preserve"> </w:t>
      </w:r>
      <w:r>
        <w:t xml:space="preserve">identifies a critical gap: the absence of location-specific telecommunication engineering frameworks optimized for Casablanca's micro-environments. The prevailing methodologies lack integration with Morocco's urban planning policies and fail to leverage local data on traffic patterns unique to a city experiencing 5% annual population growth.</w:t>
      </w:r>
    </w:p>
    <w:bookmarkEnd w:id="21"/>
    <w:bookmarkStart w:id="22" w:name="research-objectives"/>
    <w:p>
      <w:pPr>
        <w:pStyle w:val="Heading2"/>
      </w:pPr>
      <w:r>
        <w:t xml:space="preserve">3. Research Objectives</w:t>
      </w:r>
    </w:p>
    <w:p>
      <w:pPr>
        <w:numPr>
          <w:ilvl w:val="0"/>
          <w:numId w:val="1001"/>
        </w:numPr>
        <w:pStyle w:val="Compact"/>
      </w:pPr>
      <w:r>
        <w:t xml:space="preserve">To develop a geospatial telecommunication engineering model specifically calibrated for Casablanca's urban topology, incorporating factors like building density, historical site constraints, and coastal environmental variables.</w:t>
      </w:r>
    </w:p>
    <w:p>
      <w:pPr>
        <w:numPr>
          <w:ilvl w:val="0"/>
          <w:numId w:val="1001"/>
        </w:numPr>
        <w:pStyle w:val="Compact"/>
      </w:pPr>
      <w:r>
        <w:t xml:space="preserve">To evaluate the cost-benefit viability of deploying integrated Fiber-to-the-Home (FTTH) and 5G small cell networks in high-demand zones (e.g., Marina du Port de Casablanca and Hay Mohammadi), comparing traditional infrastructure approaches.</w:t>
      </w:r>
    </w:p>
    <w:p>
      <w:pPr>
        <w:numPr>
          <w:ilvl w:val="0"/>
          <w:numId w:val="1001"/>
        </w:numPr>
        <w:pStyle w:val="Compact"/>
      </w:pPr>
      <w:r>
        <w:t xml:space="preserve">To establish a predictive maintenance framework for telecommunications equipment, leveraging IoT sensors to mitigate downtime caused by Casablanca's specific climate challenges, directly enhancing the operational effectiveness of the</w:t>
      </w:r>
      <w:r>
        <w:t xml:space="preserve"> </w:t>
      </w:r>
      <w:r>
        <w:rPr>
          <w:iCs/>
          <w:i/>
        </w:rPr>
        <w:t xml:space="preserve">Telecommunication Engineer</w:t>
      </w:r>
      <w:r>
        <w:t xml:space="preserve">.</w:t>
      </w:r>
    </w:p>
    <w:p>
      <w:pPr>
        <w:numPr>
          <w:ilvl w:val="0"/>
          <w:numId w:val="1001"/>
        </w:numPr>
        <w:pStyle w:val="Compact"/>
      </w:pPr>
      <w:r>
        <w:t xml:space="preserve">To create a skill development roadmap for Moroccan telecommunication professionals in Casablanca, aligning with Morocco's "National Strategy for Digital Transformation" and addressing critical shortages identified by Maroc Telecom and INWI.</w:t>
      </w:r>
    </w:p>
    <w:bookmarkEnd w:id="22"/>
    <w:bookmarkStart w:id="23" w:name="Xde322fb1e4ef7169cf028bed9276291c75bebac"/>
    <w:p>
      <w:pPr>
        <w:pStyle w:val="Heading2"/>
      </w:pPr>
      <w:r>
        <w:t xml:space="preserve">4. Methodology: Context-Driven Telecommunications Engineering</w:t>
      </w:r>
    </w:p>
    <w:p>
      <w:pPr>
        <w:pStyle w:val="FirstParagraph"/>
      </w:pPr>
      <w:r>
        <w:t xml:space="preserve">This research adopts a multidisciplinary methodology combining field-based engineering analysis, data science, and stakeholder engagement specific to Morocco Casablanca:</w:t>
      </w:r>
    </w:p>
    <w:p>
      <w:pPr>
        <w:numPr>
          <w:ilvl w:val="0"/>
          <w:numId w:val="1002"/>
        </w:numPr>
        <w:pStyle w:val="Compact"/>
      </w:pPr>
      <w:r>
        <w:rPr>
          <w:bCs/>
          <w:b/>
        </w:rPr>
        <w:t xml:space="preserve">Phase 1: Geospatial Infrastructure Audit (Months 1-4)</w:t>
      </w:r>
      <w:r>
        <w:t xml:space="preserve"> </w:t>
      </w:r>
      <w:r>
        <w:t xml:space="preserve">- Collaborate with Moroccan telecom operators and the Ministry of Equipment to map existing network performance across 20 distinct Casablanca districts, using drive test data and IoT sensor deployments on key infrastructure nodes.</w:t>
      </w:r>
    </w:p>
    <w:p>
      <w:pPr>
        <w:numPr>
          <w:ilvl w:val="0"/>
          <w:numId w:val="1002"/>
        </w:numPr>
        <w:pStyle w:val="Compact"/>
      </w:pPr>
      <w:r>
        <w:rPr>
          <w:bCs/>
          <w:b/>
        </w:rPr>
        <w:t xml:space="preserve">Phase 2: Machine Learning Network Modeling (Months 5-8)</w:t>
      </w:r>
      <w:r>
        <w:t xml:space="preserve"> </w:t>
      </w:r>
      <w:r>
        <w:t xml:space="preserve">- Develop AI-driven models predicting traffic flow based on Casablanca-specific variables (e.g., proximity to major ports, tourist influx patterns during Ramadan, university schedules) using open data from the Casablanca Urban Development Agency.</w:t>
      </w:r>
    </w:p>
    <w:p>
      <w:pPr>
        <w:numPr>
          <w:ilvl w:val="0"/>
          <w:numId w:val="1002"/>
        </w:numPr>
        <w:pStyle w:val="Compact"/>
      </w:pPr>
      <w:r>
        <w:rPr>
          <w:bCs/>
          <w:b/>
        </w:rPr>
        <w:t xml:space="preserve">Phase 3: Pilot Deployment &amp; Cost Analysis (Months 9-12)</w:t>
      </w:r>
      <w:r>
        <w:t xml:space="preserve"> </w:t>
      </w:r>
      <w:r>
        <w:t xml:space="preserve">- Implement a targeted pilot in the Aïn Chock neighborhood (a high-density residential area with historical constraints), comparing deployment costs, energy efficiency, and service quality of proposed solutions versus conventional approaches.</w:t>
      </w:r>
    </w:p>
    <w:p>
      <w:pPr>
        <w:numPr>
          <w:ilvl w:val="0"/>
          <w:numId w:val="1002"/>
        </w:numPr>
        <w:pStyle w:val="Compact"/>
      </w:pPr>
      <w:r>
        <w:rPr>
          <w:bCs/>
          <w:b/>
        </w:rPr>
        <w:t xml:space="preserve">Phase 4: Professional Development Framework (Months 10-15)</w:t>
      </w:r>
      <w:r>
        <w:t xml:space="preserve"> </w:t>
      </w:r>
      <w:r>
        <w:t xml:space="preserve">- Co-create a certification curriculum with ISCAE Casablanca and the Moroccan Engineering Council to train local</w:t>
      </w:r>
      <w:r>
        <w:t xml:space="preserve"> </w:t>
      </w:r>
      <w:r>
        <w:rPr>
          <w:iCs/>
          <w:i/>
        </w:rPr>
        <w:t xml:space="preserve">Telecommunication Engineers</w:t>
      </w:r>
      <w:r>
        <w:t xml:space="preserve"> </w:t>
      </w:r>
      <w:r>
        <w:t xml:space="preserve">in the novel methodologies developed.</w:t>
      </w:r>
    </w:p>
    <w:bookmarkEnd w:id="23"/>
    <w:bookmarkStart w:id="24" w:name="Xe905dc879570a1d3b1785837c88555db07e5fa3"/>
    <w:p>
      <w:pPr>
        <w:pStyle w:val="Heading2"/>
      </w:pPr>
      <w:r>
        <w:t xml:space="preserve">5. Expected Outcomes and Impact on Morocco Casablanca</w:t>
      </w:r>
    </w:p>
    <w:p>
      <w:pPr>
        <w:pStyle w:val="FirstParagraph"/>
      </w:pPr>
      <w:r>
        <w:t xml:space="preserve">This</w:t>
      </w:r>
      <w:r>
        <w:t xml:space="preserve"> </w:t>
      </w:r>
      <w:r>
        <w:rPr>
          <w:iCs/>
          <w:i/>
        </w:rPr>
        <w:t xml:space="preserve">Research Proposal</w:t>
      </w:r>
      <w:r>
        <w:t xml:space="preserve">'s outcomes will deliver transformative value for Morocco Casablanca:</w:t>
      </w:r>
    </w:p>
    <w:p>
      <w:pPr>
        <w:numPr>
          <w:ilvl w:val="0"/>
          <w:numId w:val="1003"/>
        </w:numPr>
        <w:pStyle w:val="Compact"/>
      </w:pPr>
      <w:r>
        <w:rPr>
          <w:bCs/>
          <w:b/>
        </w:rPr>
        <w:t xml:space="preserve">Infrastructure Optimization:</w:t>
      </w:r>
      <w:r>
        <w:t xml:space="preserve"> </w:t>
      </w:r>
      <w:r>
        <w:t xml:space="preserve">A deployable telecommunication engineering blueprint reducing network latency by 35% and infrastructure costs by 22% in targeted urban zones, directly supporting Morocco's goal of 90% broadband penetration by 2030.</w:t>
      </w:r>
    </w:p>
    <w:p>
      <w:pPr>
        <w:numPr>
          <w:ilvl w:val="0"/>
          <w:numId w:val="1003"/>
        </w:numPr>
        <w:pStyle w:val="Compact"/>
      </w:pPr>
      <w:r>
        <w:rPr>
          <w:bCs/>
          <w:b/>
        </w:rPr>
        <w:t xml:space="preserve">Professional Capacity Building:</w:t>
      </w:r>
      <w:r>
        <w:t xml:space="preserve"> </w:t>
      </w:r>
      <w:r>
        <w:t xml:space="preserve">A certified training program for 150+ Moroccan</w:t>
      </w:r>
      <w:r>
        <w:t xml:space="preserve"> </w:t>
      </w:r>
      <w:r>
        <w:rPr>
          <w:iCs/>
          <w:i/>
        </w:rPr>
        <w:t xml:space="preserve">Telecommunication Engineers</w:t>
      </w:r>
      <w:r>
        <w:t xml:space="preserve">, addressing the current deficit of specialized talent in high-demand areas like network optimization and smart city integration.</w:t>
      </w:r>
    </w:p>
    <w:p>
      <w:pPr>
        <w:numPr>
          <w:ilvl w:val="0"/>
          <w:numId w:val="1003"/>
        </w:numPr>
        <w:pStyle w:val="Compact"/>
      </w:pPr>
      <w:r>
        <w:rPr>
          <w:bCs/>
          <w:b/>
        </w:rPr>
        <w:t xml:space="preserve">Sustainable Urban Integration:</w:t>
      </w:r>
      <w:r>
        <w:t xml:space="preserve"> </w:t>
      </w:r>
      <w:r>
        <w:t xml:space="preserve">Solutions designed to harmonize with Casablanca's heritage preservation policies, ensuring telecommunications infrastructure enhances rather than detracts from the city's historic character (e.g., concealed small cell deployments near the Old Medina).</w:t>
      </w:r>
    </w:p>
    <w:p>
      <w:pPr>
        <w:numPr>
          <w:ilvl w:val="0"/>
          <w:numId w:val="1003"/>
        </w:numPr>
        <w:pStyle w:val="Compact"/>
      </w:pPr>
      <w:r>
        <w:rPr>
          <w:bCs/>
          <w:b/>
        </w:rPr>
        <w:t xml:space="preserve">National Policy Contribution:</w:t>
      </w:r>
      <w:r>
        <w:t xml:space="preserve"> </w:t>
      </w:r>
      <w:r>
        <w:t xml:space="preserve">Data-driven recommendations for Morocco's National Telecommunications Regulatory Authority (ANRT) on zoning regulations and incentive structures for future urban telecommunications projects across all major cities.</w:t>
      </w:r>
    </w:p>
    <w:bookmarkEnd w:id="24"/>
    <w:bookmarkStart w:id="25" w:name="X7ad0acb165541cc32df3a4c603ff9d2df6f10d3"/>
    <w:p>
      <w:pPr>
        <w:pStyle w:val="Heading2"/>
      </w:pPr>
      <w:r>
        <w:t xml:space="preserve">6. Significance and Alignment with Moroccan Development</w:t>
      </w:r>
    </w:p>
    <w:p>
      <w:pPr>
        <w:pStyle w:val="FirstParagraph"/>
      </w:pPr>
      <w:r>
        <w:t xml:space="preserve">This project transcends technical research; it strategically positions Casablanca as a model for digital urbanization in Africa. By embedding the work within Morocco's broader economic vision—particularly the "Invest in Morocco" initiative targeting $50 billion in tech investments by 2030—the research directly supports national objectives for job creation, SME digitization, and attracting foreign investment to Casablanca's emerging tech hubs like Casablanca Finance City. The outcomes will provide actionable intelligence for</w:t>
      </w:r>
      <w:r>
        <w:t xml:space="preserve"> </w:t>
      </w:r>
      <w:r>
        <w:rPr>
          <w:iCs/>
          <w:i/>
        </w:rPr>
        <w:t xml:space="preserve">Telecommunication Engineers</w:t>
      </w:r>
      <w:r>
        <w:t xml:space="preserve"> </w:t>
      </w:r>
      <w:r>
        <w:t xml:space="preserve">operating across Morocco, creating a replicable framework applicable to Rabat, Marrakech, and other growing urban centers. Crucially, the project emphasizes local talent development—a core pillar of Morocco's human capital strategy—ensuring knowledge transfer beyond the research period.</w:t>
      </w:r>
    </w:p>
    <w:bookmarkEnd w:id="25"/>
    <w:bookmarkStart w:id="26" w:name="conclusion"/>
    <w:p>
      <w:pPr>
        <w:pStyle w:val="Heading2"/>
      </w:pPr>
      <w:r>
        <w:t xml:space="preserve">7. Conclusion</w:t>
      </w:r>
    </w:p>
    <w:p>
      <w:pPr>
        <w:pStyle w:val="FirstParagraph"/>
      </w:pPr>
      <w:r>
        <w:t xml:space="preserve">The proposed research represents a necessary evolution in telecommunication engineering practice for Morocco Casablanca. Moving beyond generic network planning, this initiative will deliver context-specific solutions that address the city's unique demographic, geographic, and infrastructural realities. As Morocco accelerates its digital transformation journey under Vision 2030, the insights generated here will be instrumental in ensuring Casablanca—Africa's second-largest city—becomes a beacon of sustainable, inclusive digital infrastructure. This</w:t>
      </w:r>
      <w:r>
        <w:t xml:space="preserve"> </w:t>
      </w:r>
      <w:r>
        <w:rPr>
          <w:iCs/>
          <w:i/>
        </w:rPr>
        <w:t xml:space="preserve">Research Proposal</w:t>
      </w:r>
      <w:r>
        <w:t xml:space="preserve"> </w:t>
      </w:r>
      <w:r>
        <w:t xml:space="preserve">seeks to empower local</w:t>
      </w:r>
      <w:r>
        <w:t xml:space="preserve"> </w:t>
      </w:r>
      <w:r>
        <w:rPr>
          <w:iCs/>
          <w:i/>
        </w:rPr>
        <w:t xml:space="preserve">Telecommunication Engineers</w:t>
      </w:r>
      <w:r>
        <w:t xml:space="preserve"> </w:t>
      </w:r>
      <w:r>
        <w:t xml:space="preserve">with the precise tools and knowledge required to build networks that not only connect people but actively drive Casablanca's emergence as a leading smart city in the MENA region. We request institutional support from Moroccan academic bodies, national telecom regulators, and industry partners to transform this vision into reality for Morocco's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Urban Development in Morocco Casablanca</dc:title>
  <dc:creator/>
  <dc:language>en</dc:language>
  <cp:keywords/>
  <dcterms:created xsi:type="dcterms:W3CDTF">2026-07-21T01:58:15Z</dcterms:created>
  <dcterms:modified xsi:type="dcterms:W3CDTF">2026-07-21T01:58:15Z</dcterms:modified>
</cp:coreProperties>
</file>

<file path=docProps/custom.xml><?xml version="1.0" encoding="utf-8"?>
<Properties xmlns="http://schemas.openxmlformats.org/officeDocument/2006/custom-properties" xmlns:vt="http://schemas.openxmlformats.org/officeDocument/2006/docPropsVTypes"/>
</file>