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30" w:name="X195701eb4df42ef5aeaebf55d79ce0ace872028"/>
    <w:p>
      <w:pPr>
        <w:pStyle w:val="Heading1"/>
      </w:pPr>
      <w:r>
        <w:t xml:space="preserve">Research Proposal: Strategic Development of 5G Infrastructure and Sustainable Communication Solutions for Urban Environments in Pakistan Karachi</w:t>
      </w:r>
    </w:p>
    <w:bookmarkStart w:id="20" w:name="introduction"/>
    <w:p>
      <w:pPr>
        <w:pStyle w:val="Heading2"/>
      </w:pPr>
      <w:r>
        <w:t xml:space="preserve">Introduction</w:t>
      </w:r>
    </w:p>
    <w:p>
      <w:pPr>
        <w:pStyle w:val="FirstParagraph"/>
      </w:pPr>
      <w:r>
        <w:t xml:space="preserve">The rapid urbanization of Karachi, Pakistan's largest metropolis with over 20 million inhabitants, presents unprecedented challenges for telecommunication infrastructure. As the economic and industrial hub of South Asia, Karachi requires a modernized communication ecosystem to support its burgeoning population, digital economy, and smart city initiatives. This</w:t>
      </w:r>
      <w:r>
        <w:t xml:space="preserve"> </w:t>
      </w:r>
      <w:r>
        <w:rPr>
          <w:bCs/>
          <w:b/>
        </w:rPr>
        <w:t xml:space="preserve">Research Proposal</w:t>
      </w:r>
      <w:r>
        <w:t xml:space="preserve"> </w:t>
      </w:r>
      <w:r>
        <w:t xml:space="preserve">addresses the critical need for innovative solutions led by a skilled</w:t>
      </w:r>
      <w:r>
        <w:t xml:space="preserve"> </w:t>
      </w:r>
      <w:r>
        <w:rPr>
          <w:bCs/>
          <w:b/>
        </w:rPr>
        <w:t xml:space="preserve">Telecommunication Engineer</w:t>
      </w:r>
      <w:r>
        <w:t xml:space="preserve">, specifically tailored to the unique socio-technical landscape of</w:t>
      </w:r>
      <w:r>
        <w:t xml:space="preserve"> </w:t>
      </w:r>
      <w:r>
        <w:rPr>
          <w:bCs/>
          <w:b/>
        </w:rPr>
        <w:t xml:space="preserve">Pakistan Karachi</w:t>
      </w:r>
      <w:r>
        <w:t xml:space="preserve">. With mobile penetration exceeding 140% but network reliability lagging, this study proposes a comprehensive framework to enhance connectivity while considering Karachi's dense urban fabric, energy constraints, and economic realities.</w:t>
      </w:r>
    </w:p>
    <w:bookmarkEnd w:id="20"/>
    <w:bookmarkStart w:id="21" w:name="problem-statement"/>
    <w:p>
      <w:pPr>
        <w:pStyle w:val="Heading2"/>
      </w:pPr>
      <w:r>
        <w:t xml:space="preserve">Problem Statement</w:t>
      </w:r>
    </w:p>
    <w:p>
      <w:pPr>
        <w:pStyle w:val="FirstParagraph"/>
      </w:pPr>
      <w:r>
        <w:t xml:space="preserve">Karachi faces severe telecommunication challenges including network congestion during peak hours (affecting 68% of users according to PTCL's 2023 report), limited rural-urban digital divide, and insufficient infrastructure resilience against extreme weather. The current cellular infrastructure operates primarily on 4G/LTE with minimal 5G deployment, creating bottlenecks for emerging applications like IoT-based traffic management and telemedicine. Crucially, no comprehensive study has examined how a</w:t>
      </w:r>
      <w:r>
        <w:t xml:space="preserve"> </w:t>
      </w:r>
      <w:r>
        <w:rPr>
          <w:bCs/>
          <w:b/>
        </w:rPr>
        <w:t xml:space="preserve">Telecommunication Engineer</w:t>
      </w:r>
      <w:r>
        <w:t xml:space="preserve"> </w:t>
      </w:r>
      <w:r>
        <w:t xml:space="preserve">can optimize spectrum allocation within Karachi's complex geographical constraints (coastal humidity, high-rise structures) while ensuring cost-effective scalability for</w:t>
      </w:r>
      <w:r>
        <w:t xml:space="preserve"> </w:t>
      </w:r>
      <w:r>
        <w:rPr>
          <w:bCs/>
          <w:b/>
        </w:rPr>
        <w:t xml:space="preserve">Pakistan Karachi</w:t>
      </w:r>
      <w:r>
        <w:t xml:space="preserve">'s economic development goals.</w:t>
      </w:r>
    </w:p>
    <w:bookmarkEnd w:id="21"/>
    <w:bookmarkStart w:id="22" w:name="research-objectives"/>
    <w:p>
      <w:pPr>
        <w:pStyle w:val="Heading2"/>
      </w:pPr>
      <w:r>
        <w:t xml:space="preserve">Research Objectives</w:t>
      </w:r>
    </w:p>
    <w:p>
      <w:pPr>
        <w:numPr>
          <w:ilvl w:val="0"/>
          <w:numId w:val="1001"/>
        </w:numPr>
        <w:pStyle w:val="Compact"/>
      </w:pPr>
      <w:r>
        <w:t xml:space="preserve">To design a 5G network architecture optimized for Karachi's urban density using AI-driven resource allocation.</w:t>
      </w:r>
    </w:p>
    <w:p>
      <w:pPr>
        <w:numPr>
          <w:ilvl w:val="0"/>
          <w:numId w:val="1001"/>
        </w:numPr>
        <w:pStyle w:val="Compact"/>
      </w:pPr>
      <w:r>
        <w:t xml:space="preserve">To develop energy-efficient communication solutions addressing Pakistan's frequent power outages (averaging 18 hours monthly).</w:t>
      </w:r>
    </w:p>
    <w:p>
      <w:pPr>
        <w:numPr>
          <w:ilvl w:val="0"/>
          <w:numId w:val="1001"/>
        </w:numPr>
        <w:pStyle w:val="Compact"/>
      </w:pPr>
      <w:r>
        <w:t xml:space="preserve">To create a cost-model for phased infrastructure rollout prioritizing underserved areas like Orangi Town and Landhi.</w:t>
      </w:r>
    </w:p>
    <w:p>
      <w:pPr>
        <w:numPr>
          <w:ilvl w:val="0"/>
          <w:numId w:val="1001"/>
        </w:numPr>
        <w:pStyle w:val="Compact"/>
      </w:pPr>
      <w:r>
        <w:t xml:space="preserve">To establish a framework where</w:t>
      </w:r>
      <w:r>
        <w:t xml:space="preserve"> </w:t>
      </w:r>
      <w:r>
        <w:rPr>
          <w:bCs/>
          <w:b/>
        </w:rPr>
        <w:t xml:space="preserve">Telecommunication Engineer</w:t>
      </w:r>
      <w:r>
        <w:t xml:space="preserve"> </w:t>
      </w:r>
      <w:r>
        <w:t xml:space="preserve">professionals can implement sustainable solutions aligned with Pakistan's National Digital Transformation Strategy 2023-2030.</w:t>
      </w:r>
    </w:p>
    <w:bookmarkEnd w:id="22"/>
    <w:bookmarkStart w:id="23" w:name="X8c9138e5c33685e59fbe16cb95872628c646db9"/>
    <w:p>
      <w:pPr>
        <w:pStyle w:val="Heading2"/>
      </w:pPr>
      <w:r>
        <w:t xml:space="preserve">Literature Review (Contextual Gap Analysis)</w:t>
      </w:r>
    </w:p>
    <w:p>
      <w:pPr>
        <w:pStyle w:val="FirstParagraph"/>
      </w:pPr>
      <w:r>
        <w:t xml:space="preserve">While global studies on 5G deployment exist, few address developing economies' specific challenges. Research by ITU (2023) highlights infrastructure costs as the primary barrier in South Asia, yet Karachi's unique context—combining high population density with informal settlement patterns—has not been studied. A recent study at NED University (2022) assessed spectrum efficiency but ignored energy constraints prevalent in</w:t>
      </w:r>
      <w:r>
        <w:t xml:space="preserve"> </w:t>
      </w:r>
      <w:r>
        <w:rPr>
          <w:bCs/>
          <w:b/>
        </w:rPr>
        <w:t xml:space="preserve">Pakistan Karachi</w:t>
      </w:r>
      <w:r>
        <w:t xml:space="preserve">. This research bridges this gap by integrating three critical dimensions: urban topography, power infrastructure limitations, and socio-economic factors—all evaluated through the lens of a</w:t>
      </w:r>
      <w:r>
        <w:t xml:space="preserve"> </w:t>
      </w:r>
      <w:r>
        <w:rPr>
          <w:bCs/>
          <w:b/>
        </w:rPr>
        <w:t xml:space="preserve">Telecommunication Engineer</w:t>
      </w:r>
      <w:r>
        <w:t xml:space="preserve">'s operational framework.</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iCs/>
          <w:i/>
        </w:rPr>
        <w:t xml:space="preserve">Data Collection (Months 1-4):</w:t>
      </w:r>
      <w:r>
        <w:t xml:space="preserve"> </w:t>
      </w:r>
      <w:r>
        <w:t xml:space="preserve">GIS mapping of Karachi's 78 districts to identify signal dead zones; surveys with 300+ residents across income brackets; collaboration with Pakistan Telecommunication Authority (PTA) on spectrum usage data.</w:t>
      </w:r>
    </w:p>
    <w:p>
      <w:pPr>
        <w:numPr>
          <w:ilvl w:val="0"/>
          <w:numId w:val="1002"/>
        </w:numPr>
        <w:pStyle w:val="Compact"/>
      </w:pPr>
      <w:r>
        <w:rPr>
          <w:iCs/>
          <w:i/>
        </w:rPr>
        <w:t xml:space="preserve">Simulation &amp; Modeling (Months 5-8):</w:t>
      </w:r>
      <w:r>
        <w:t xml:space="preserve"> </w:t>
      </w:r>
      <w:r>
        <w:t xml:space="preserve">Using MATLAB and NS-3, we'll simulate 5G small-cell deployment scenarios under Karachi's humidity levels (-40°C to +48°C) and wind patterns. A key innovation involves machine learning algorithms that dynamically reallocate bandwidth based on real-time demand patterns observed in markets like Saddar Bazaar.</w:t>
      </w:r>
    </w:p>
    <w:p>
      <w:pPr>
        <w:numPr>
          <w:ilvl w:val="0"/>
          <w:numId w:val="1002"/>
        </w:numPr>
        <w:pStyle w:val="Compact"/>
      </w:pPr>
      <w:r>
        <w:rPr>
          <w:iCs/>
          <w:i/>
        </w:rPr>
        <w:t xml:space="preserve">Field Validation (Months 9-12):</w:t>
      </w:r>
      <w:r>
        <w:t xml:space="preserve"> </w:t>
      </w:r>
      <w:r>
        <w:t xml:space="preserve">Pilot implementation of energy-harvesting base stations in Malir District, powered by solar-wind hybrid systems. Metrics include signal strength, data throughput, and cost per user compared to conventional towers.</w:t>
      </w:r>
    </w:p>
    <w:p>
      <w:pPr>
        <w:pStyle w:val="FirstParagraph"/>
      </w:pPr>
      <w:r>
        <w:t xml:space="preserve">The</w:t>
      </w:r>
      <w:r>
        <w:t xml:space="preserve"> </w:t>
      </w:r>
      <w:r>
        <w:rPr>
          <w:bCs/>
          <w:b/>
        </w:rPr>
        <w:t xml:space="preserve">Telecommunication Engineer</w:t>
      </w:r>
      <w:r>
        <w:t xml:space="preserve"> </w:t>
      </w:r>
      <w:r>
        <w:t xml:space="preserve">will lead technical validation, ensuring solutions adhere to Pakistan's 3GPP compliance standards while optimizing for local conditions.</w:t>
      </w:r>
    </w:p>
    <w:bookmarkEnd w:id="24"/>
    <w:bookmarkStart w:id="25" w:name="expected-outcomes"/>
    <w:p>
      <w:pPr>
        <w:pStyle w:val="Heading2"/>
      </w:pPr>
      <w:r>
        <w:t xml:space="preserve">Expected Outcomes</w:t>
      </w:r>
    </w:p>
    <w:p>
      <w:pPr>
        <w:pStyle w:val="FirstParagraph"/>
      </w:pPr>
      <w:r>
        <w:t xml:space="preserve">We anticipate four transformative outcomes:</w:t>
      </w:r>
    </w:p>
    <w:p>
      <w:pPr>
        <w:numPr>
          <w:ilvl w:val="0"/>
          <w:numId w:val="1003"/>
        </w:numPr>
        <w:pStyle w:val="Compact"/>
      </w:pPr>
      <w:r>
        <w:t xml:space="preserve">A Karachi-specific 5G deployment blueprint reducing latency by 40% in high-density zones</w:t>
      </w:r>
    </w:p>
    <w:p>
      <w:pPr>
        <w:numPr>
          <w:ilvl w:val="0"/>
          <w:numId w:val="1003"/>
        </w:numPr>
        <w:pStyle w:val="Compact"/>
      </w:pPr>
      <w:r>
        <w:t xml:space="preserve">An energy model lowering operational costs by 35% through hybrid power systems, directly addressing Pakistan's electricity crisis</w:t>
      </w:r>
    </w:p>
    <w:p>
      <w:pPr>
        <w:numPr>
          <w:ilvl w:val="0"/>
          <w:numId w:val="1003"/>
        </w:numPr>
        <w:pStyle w:val="Compact"/>
      </w:pPr>
      <w:r>
        <w:t xml:space="preserve">Policy recommendations for PTA on spectrum allocation prioritizing urban underserved communities</w:t>
      </w:r>
    </w:p>
    <w:p>
      <w:pPr>
        <w:numPr>
          <w:ilvl w:val="0"/>
          <w:numId w:val="1003"/>
        </w:numPr>
        <w:pStyle w:val="Compact"/>
      </w:pPr>
      <w:r>
        <w:t xml:space="preserve">A certification framework training local engineers in sustainable network design—directly empowering</w:t>
      </w:r>
      <w:r>
        <w:t xml:space="preserve"> </w:t>
      </w:r>
      <w:r>
        <w:rPr>
          <w:bCs/>
          <w:b/>
        </w:rPr>
        <w:t xml:space="preserve">Telecommunication Engineer</w:t>
      </w:r>
      <w:r>
        <w:t xml:space="preserve"> </w:t>
      </w:r>
      <w:r>
        <w:t xml:space="preserve">professionals in</w:t>
      </w:r>
      <w:r>
        <w:t xml:space="preserve"> </w:t>
      </w:r>
      <w:r>
        <w:rPr>
          <w:bCs/>
          <w:b/>
        </w:rPr>
        <w:t xml:space="preserve">Pakistan Karachi</w:t>
      </w:r>
    </w:p>
    <w:bookmarkEnd w:id="25"/>
    <w:bookmarkStart w:id="26" w:name="significance-to-pakistan-karachi"/>
    <w:p>
      <w:pPr>
        <w:pStyle w:val="Heading2"/>
      </w:pPr>
      <w:r>
        <w:t xml:space="preserve">Significance to Pakistan Karachi</w:t>
      </w:r>
    </w:p>
    <w:p>
      <w:pPr>
        <w:pStyle w:val="FirstParagraph"/>
      </w:pPr>
      <w:r>
        <w:t xml:space="preserve">This research directly supports Pakistan's Vision 2030 by positioning Karachi as a digital leader in South Asia. Improved connectivity will catalyze e-commerce growth (currently at 15% annual rate), enhance public services (e.g., emergency response via IoT sensors), and attract foreign investment—critical for Karachi's economy which contributes 38% of Pakistan's GDP. For the</w:t>
      </w:r>
      <w:r>
        <w:t xml:space="preserve"> </w:t>
      </w:r>
      <w:r>
        <w:rPr>
          <w:bCs/>
          <w:b/>
        </w:rPr>
        <w:t xml:space="preserve">Telecommunication Engineer</w:t>
      </w:r>
      <w:r>
        <w:t xml:space="preserve">, this project creates a career pathway in emerging technologies, addressing the national shortage of 12,000+ certified professionals identified by PTA.</w:t>
      </w:r>
    </w:p>
    <w:bookmarkEnd w:id="26"/>
    <w:bookmarkStart w:id="27" w:name="timeline-budget-summary"/>
    <w:p>
      <w:pPr>
        <w:pStyle w:val="Heading2"/>
      </w:pPr>
      <w:r>
        <w:t xml:space="preserve">Timeline &amp; Budget Summary</w:t>
      </w:r>
    </w:p>
    <w:p>
      <w:pPr>
        <w:pStyle w:val="FirstParagraph"/>
      </w:pPr>
      <w:r>
        <w:t xml:space="preserve">Phase</w:t>
      </w:r>
    </w:p>
    <w:p>
      <w:pPr>
        <w:pStyle w:val="BodyText"/>
      </w:pPr>
      <w:r>
        <w:t xml:space="preserve">Duration</w:t>
      </w:r>
    </w:p>
    <w:p>
      <w:pPr>
        <w:pStyle w:val="BodyText"/>
      </w:pPr>
      <w:r>
        <w:t xml:space="preserve">Budget (PKR)</w:t>
      </w:r>
    </w:p>
    <w:p>
      <w:pPr>
        <w:pStyle w:val="BodyText"/>
      </w:pPr>
      <w:r>
        <w:t xml:space="preserve">Data Collection &amp; Analysis</w:t>
      </w:r>
    </w:p>
    <w:p>
      <w:pPr>
        <w:pStyle w:val="BodyText"/>
      </w:pPr>
      <w:r>
        <w:t xml:space="preserve">4 months</w:t>
      </w:r>
    </w:p>
    <w:p>
      <w:pPr>
        <w:pStyle w:val="BodyText"/>
      </w:pPr>
      <w:r>
        <w:t xml:space="preserve">18,000,000</w:t>
      </w:r>
    </w:p>
    <w:p>
      <w:pPr>
        <w:pStyle w:val="BodyText"/>
      </w:pPr>
      <w:r>
        <w:t xml:space="preserve">Simulation &amp; Design</w:t>
      </w:r>
    </w:p>
    <w:p>
      <w:pPr>
        <w:pStyle w:val="BodyText"/>
      </w:pPr>
      <w:r>
        <w:t xml:space="preserve">4 months</w:t>
      </w:r>
    </w:p>
    <w:p>
      <w:pPr>
        <w:pStyle w:val="BodyText"/>
      </w:pPr>
      <w:r>
        <w:t xml:space="preserve">22,500,000</w:t>
      </w:r>
    </w:p>
    <w:p>
      <w:pPr>
        <w:pStyle w:val="BodyText"/>
      </w:pPr>
      <w:r>
        <w:t xml:space="preserve">Pilot Implementation &amp; Validation</w:t>
      </w:r>
    </w:p>
    <w:p>
      <w:pPr>
        <w:pStyle w:val="BodyText"/>
      </w:pPr>
      <w:r>
        <w:t xml:space="preserve">4 months</w:t>
      </w:r>
    </w:p>
    <w:p>
      <w:pPr>
        <w:pStyle w:val="BodyText"/>
      </w:pPr>
      <w:r>
        <w:t xml:space="preserve">37,800,000</w:t>
      </w:r>
    </w:p>
    <w:p>
      <w:pPr>
        <w:pStyle w:val="BodyText"/>
      </w:pPr>
      <w:r>
        <w:t xml:space="preserve">Total</w:t>
      </w:r>
    </w:p>
    <w:p>
      <w:pPr>
        <w:pStyle w:val="BodyText"/>
      </w:pPr>
      <w:r>
        <w:t xml:space="preserve">12 months</w:t>
      </w:r>
    </w:p>
    <w:p>
      <w:pPr>
        <w:pStyle w:val="BodyText"/>
      </w:pPr>
      <w:r>
        <w:rPr>
          <w:bCs/>
          <w:b/>
        </w:rPr>
        <w:t xml:space="preserve">78,300,000 PKR</w:t>
      </w:r>
    </w:p>
    <w:bookmarkEnd w:id="27"/>
    <w:bookmarkStart w:id="29" w:name="conclusion"/>
    <w:p>
      <w:pPr>
        <w:pStyle w:val="Heading2"/>
      </w:pPr>
      <w:r>
        <w:t xml:space="preserve">Conclusion</w:t>
      </w:r>
    </w:p>
    <w:p>
      <w:pPr>
        <w:pStyle w:val="FirstParagraph"/>
      </w:pPr>
      <w:r>
        <w:t xml:space="preserve">This Research Proposal presents a vital roadmap for transforming Karachi's communication landscape through the expertise of a forward-thinking</w:t>
      </w:r>
      <w:r>
        <w:t xml:space="preserve"> </w:t>
      </w:r>
      <w:r>
        <w:rPr>
          <w:bCs/>
          <w:b/>
        </w:rPr>
        <w:t xml:space="preserve">Telecommunication Engineer</w:t>
      </w:r>
      <w:r>
        <w:t xml:space="preserve">. By anchoring our methodology in Pakistan's socioeconomic realities—rather than importing Western models—we ensure solutions are both sustainable and scalable. The outcomes will directly empower Karachi as a digital hub while creating 150+ high-skilled jobs for local</w:t>
      </w:r>
      <w:r>
        <w:t xml:space="preserve"> </w:t>
      </w:r>
      <w:r>
        <w:rPr>
          <w:bCs/>
          <w:b/>
        </w:rPr>
        <w:t xml:space="preserve">Telecommunication Engineer</w:t>
      </w:r>
      <w:r>
        <w:t xml:space="preserve"> </w:t>
      </w:r>
      <w:r>
        <w:t xml:space="preserve">graduates. As Pakistan positions itself for the Fourth Industrial Revolution, this study is not merely academic; it's an investment in Karachi's connectivity future that will ripple across national development. We request collaboration with PTA, HEC (Higher Education Commission), and telecom giants like Jazz and Zong to ensure immediate implementation of our findings within</w:t>
      </w:r>
      <w:r>
        <w:t xml:space="preserve"> </w:t>
      </w:r>
      <w:r>
        <w:rPr>
          <w:bCs/>
          <w:b/>
        </w:rPr>
        <w:t xml:space="preserve">Pakistan Karachi</w:t>
      </w:r>
      <w:r>
        <w:t xml:space="preserve">'s evolving infrastructure.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Pakistan Karachi</dc:title>
  <dc:creator/>
  <dc:language>en</dc:language>
  <cp:keywords/>
  <dcterms:created xsi:type="dcterms:W3CDTF">2026-07-21T06:52:16Z</dcterms:created>
  <dcterms:modified xsi:type="dcterms:W3CDTF">2026-07-21T06:52:16Z</dcterms:modified>
</cp:coreProperties>
</file>

<file path=docProps/custom.xml><?xml version="1.0" encoding="utf-8"?>
<Properties xmlns="http://schemas.openxmlformats.org/officeDocument/2006/custom-properties" xmlns:vt="http://schemas.openxmlformats.org/officeDocument/2006/docPropsVTypes"/>
</file>