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Practices</w:t>
      </w:r>
      <w:r>
        <w:t xml:space="preserve"> </w:t>
      </w:r>
      <w:r>
        <w:t xml:space="preserve">in</w:t>
      </w:r>
      <w:r>
        <w:t xml:space="preserve"> </w:t>
      </w:r>
      <w:r>
        <w:t xml:space="preserve">Peru</w:t>
      </w:r>
      <w:r>
        <w:t xml:space="preserve"> </w:t>
      </w:r>
      <w:r>
        <w:t xml:space="preserve">Lima</w:t>
      </w:r>
    </w:p>
    <w:bookmarkStart w:id="28" w:name="X7d1c46eceafbe5fc52e79e258025c86def74e7e"/>
    <w:p>
      <w:pPr>
        <w:pStyle w:val="Heading1"/>
      </w:pPr>
      <w:r>
        <w:t xml:space="preserve">Research Proposal: Optimizing Telecommunication Engineer Frameworks for Sustainable Connectivity in Peru Lima</w:t>
      </w:r>
    </w:p>
    <w:p>
      <w:pPr>
        <w:pStyle w:val="FirstParagraph"/>
      </w:pPr>
      <w:r>
        <w:rPr>
          <w:bCs/>
          <w:b/>
        </w:rPr>
        <w:t xml:space="preserve">This Research Proposal</w:t>
      </w:r>
      <w:r>
        <w:t xml:space="preserve"> </w:t>
      </w:r>
      <w:r>
        <w:t xml:space="preserve">addresses the critical need for specialized infrastructure development within the rapidly evolving telecommunications landscape of</w:t>
      </w:r>
      <w:r>
        <w:t xml:space="preserve"> </w:t>
      </w:r>
      <w:r>
        <w:rPr>
          <w:bCs/>
          <w:b/>
        </w:rPr>
        <w:t xml:space="preserve">Peru Lima</w:t>
      </w:r>
      <w:r>
        <w:t xml:space="preserve">. As one of Latin America's most dynamic urban centers, Lima faces unprecedented challenges in network scalability, digital inclusion, and technological innovation. This study positions the</w:t>
      </w:r>
      <w:r>
        <w:t xml:space="preserve"> </w:t>
      </w:r>
      <w:r>
        <w:rPr>
          <w:bCs/>
          <w:b/>
        </w:rPr>
        <w:t xml:space="preserve">Telecommunication Engineer</w:t>
      </w:r>
      <w:r>
        <w:t xml:space="preserve"> </w:t>
      </w:r>
      <w:r>
        <w:t xml:space="preserve">as the central catalyst for resolving these systemic issues through evidence-based solutions tailored to Peru’s unique socio-geographic context.</w:t>
      </w:r>
    </w:p>
    <w:bookmarkStart w:id="20" w:name="introduction-and-background"/>
    <w:p>
      <w:pPr>
        <w:pStyle w:val="Heading2"/>
      </w:pPr>
      <w:r>
        <w:t xml:space="preserve">1. Introduction and Background</w:t>
      </w:r>
    </w:p>
    <w:p>
      <w:pPr>
        <w:pStyle w:val="FirstParagraph"/>
      </w:pPr>
      <w:r>
        <w:t xml:space="preserve">Lima, Peru’s capital with over 10 million residents, experiences severe network congestion due to unplanned urban expansion and rising demand for high-speed connectivity. Current infrastructure struggles to support 5G deployment, IoT ecosystems, and broadband access for marginalized communities in districts like Callao and Villa El Salvador. The role of the</w:t>
      </w:r>
      <w:r>
        <w:t xml:space="preserve"> </w:t>
      </w:r>
      <w:r>
        <w:rPr>
          <w:bCs/>
          <w:b/>
        </w:rPr>
        <w:t xml:space="preserve">Telecommunication Engineer</w:t>
      </w:r>
      <w:r>
        <w:t xml:space="preserve"> </w:t>
      </w:r>
      <w:r>
        <w:t xml:space="preserve">has evolved beyond traditional network maintenance to encompass AI-driven optimization, spectrum management, and sustainable resource allocation. However, Lima’s engineering workforce lacks standardized frameworks to address these complexities. This</w:t>
      </w:r>
      <w:r>
        <w:t xml:space="preserve"> </w:t>
      </w:r>
      <w:r>
        <w:rPr>
          <w:bCs/>
          <w:b/>
        </w:rPr>
        <w:t xml:space="preserve">Research Proposal</w:t>
      </w:r>
      <w:r>
        <w:t xml:space="preserve"> </w:t>
      </w:r>
      <w:r>
        <w:t xml:space="preserve">establishes a foundation for transforming how</w:t>
      </w:r>
      <w:r>
        <w:t xml:space="preserve"> </w:t>
      </w:r>
      <w:r>
        <w:rPr>
          <w:bCs/>
          <w:b/>
        </w:rPr>
        <w:t xml:space="preserve">Telecommunication Engineer</w:t>
      </w:r>
      <w:r>
        <w:t xml:space="preserve">s operate in</w:t>
      </w:r>
      <w:r>
        <w:t xml:space="preserve"> </w:t>
      </w:r>
      <w:r>
        <w:rPr>
          <w:bCs/>
          <w:b/>
        </w:rPr>
        <w:t xml:space="preserve">Peru Lima</w:t>
      </w:r>
      <w:r>
        <w:t xml:space="preserve">, directly aligning with Peru’s National Digital Strategy 2021–2030.</w:t>
      </w:r>
    </w:p>
    <w:bookmarkEnd w:id="20"/>
    <w:bookmarkStart w:id="21" w:name="problem-statement"/>
    <w:p>
      <w:pPr>
        <w:pStyle w:val="Heading2"/>
      </w:pPr>
      <w:r>
        <w:t xml:space="preserve">2. Problem Statement</w:t>
      </w:r>
    </w:p>
    <w:p>
      <w:pPr>
        <w:pStyle w:val="FirstParagraph"/>
      </w:pPr>
      <w:r>
        <w:t xml:space="preserve">A 47% increase in data traffic across Lima’s core zones (per Ministry of Transport, 2023) has exposed critical gaps: (a) Only 38% of low-income households have affordable broadband access, (b) Network outages cost businesses $1.8M daily in Lima metropolitan area, and (c) 74% of current</w:t>
      </w:r>
      <w:r>
        <w:t xml:space="preserve"> </w:t>
      </w:r>
      <w:r>
        <w:rPr>
          <w:bCs/>
          <w:b/>
        </w:rPr>
        <w:t xml:space="preserve">Telecommunication Engineer</w:t>
      </w:r>
      <w:r>
        <w:t xml:space="preserve">s report inadequate training in emerging technologies like edge computing and satellite internet. Crucially, these issues are not merely technical but deeply rooted in Lima’s topography (coastal valleys, seismic activity) and regulatory fragmentation. Without context-specific engineering practices, Peru risks falling behind regional peers like Brazil and Colombia in digital transformation.</w:t>
      </w:r>
    </w:p>
    <w:bookmarkEnd w:id="21"/>
    <w:bookmarkStart w:id="22" w:name="research-objectives"/>
    <w:p>
      <w:pPr>
        <w:pStyle w:val="Heading2"/>
      </w:pPr>
      <w:r>
        <w:t xml:space="preserve">3. Research Objectives</w:t>
      </w:r>
    </w:p>
    <w:p>
      <w:pPr>
        <w:pStyle w:val="FirstParagraph"/>
      </w:pPr>
      <w:r>
        <w:t xml:space="preserve">This study proposes three actionable objectives for</w:t>
      </w:r>
      <w:r>
        <w:t xml:space="preserve"> </w:t>
      </w:r>
      <w:r>
        <w:rPr>
          <w:bCs/>
          <w:b/>
        </w:rPr>
        <w:t xml:space="preserve">Peru Lima</w:t>
      </w:r>
      <w:r>
        <w:t xml:space="preserve">:</w:t>
      </w:r>
    </w:p>
    <w:p>
      <w:pPr>
        <w:numPr>
          <w:ilvl w:val="0"/>
          <w:numId w:val="1001"/>
        </w:numPr>
        <w:pStyle w:val="Compact"/>
      </w:pPr>
      <w:r>
        <w:rPr>
          <w:bCs/>
          <w:b/>
        </w:rPr>
        <w:t xml:space="preserve">Evaluate current engineering workflows</w:t>
      </w:r>
      <w:r>
        <w:t xml:space="preserve">: Assess how 50+ practicing Telecommunication Engineers in Lima design, deploy, and maintain networks across diverse environments (e.g., dense urban cores vs. hillside communities).</w:t>
      </w:r>
    </w:p>
    <w:p>
      <w:pPr>
        <w:numPr>
          <w:ilvl w:val="0"/>
          <w:numId w:val="1001"/>
        </w:numPr>
        <w:pStyle w:val="Compact"/>
      </w:pPr>
      <w:r>
        <w:rPr>
          <w:bCs/>
          <w:b/>
        </w:rPr>
        <w:t xml:space="preserve">Develop Lima-specific optimization protocols</w:t>
      </w:r>
      <w:r>
        <w:t xml:space="preserve">: Create a framework for network resilience considering Lima’s microclimates, population density patterns, and seismic risks.</w:t>
      </w:r>
    </w:p>
    <w:p>
      <w:pPr>
        <w:numPr>
          <w:ilvl w:val="0"/>
          <w:numId w:val="1001"/>
        </w:numPr>
        <w:pStyle w:val="Compact"/>
      </w:pPr>
      <w:r>
        <w:rPr>
          <w:bCs/>
          <w:b/>
        </w:rPr>
        <w:t xml:space="preserve">Design scalable digital inclusion models</w:t>
      </w:r>
      <w:r>
        <w:t xml:space="preserve">: Propose low-cost solutions (e.g., mesh networks) that empower Telecommunication Engineers to extend services to peri-urban districts without compromising profitability.</w:t>
      </w:r>
    </w:p>
    <w:bookmarkEnd w:id="22"/>
    <w:bookmarkStart w:id="23" w:name="methodology"/>
    <w:p>
      <w:pPr>
        <w:pStyle w:val="Heading2"/>
      </w:pPr>
      <w:r>
        <w:t xml:space="preserve">4. Methodology</w:t>
      </w:r>
    </w:p>
    <w:p>
      <w:pPr>
        <w:pStyle w:val="FirstParagraph"/>
      </w:pPr>
      <w:r>
        <w:t xml:space="preserve">The research employs a mixed-methods approach, centered on fieldwork in Lima:</w:t>
      </w:r>
    </w:p>
    <w:p>
      <w:pPr>
        <w:numPr>
          <w:ilvl w:val="0"/>
          <w:numId w:val="1002"/>
        </w:numPr>
        <w:pStyle w:val="Compact"/>
      </w:pPr>
      <w:r>
        <w:rPr>
          <w:bCs/>
          <w:b/>
        </w:rPr>
        <w:t xml:space="preserve">Phase 1 (Quantitative)</w:t>
      </w:r>
      <w:r>
        <w:t xml:space="preserve">: Surveys of 150+ licensed Telecommunication Engineers across Lima’s major operators (Claro, Movistar, Entel) to map skill gaps and infrastructure pain points. Tools include GIS-based network performance analytics.</w:t>
      </w:r>
    </w:p>
    <w:p>
      <w:pPr>
        <w:numPr>
          <w:ilvl w:val="0"/>
          <w:numId w:val="1002"/>
        </w:numPr>
        <w:pStyle w:val="Compact"/>
      </w:pPr>
      <w:r>
        <w:rPr>
          <w:bCs/>
          <w:b/>
        </w:rPr>
        <w:t xml:space="preserve">Phase 2 (Qualitative)</w:t>
      </w:r>
      <w:r>
        <w:t xml:space="preserve">: In-depth interviews with municipal planners and 10 engineering firms in Peru Lima to identify regulatory barriers. Case studies will focus on successful projects like the Lima Metro’s fiber backbone deployment.</w:t>
      </w:r>
    </w:p>
    <w:p>
      <w:pPr>
        <w:numPr>
          <w:ilvl w:val="0"/>
          <w:numId w:val="1002"/>
        </w:numPr>
        <w:pStyle w:val="Compact"/>
      </w:pPr>
      <w:r>
        <w:rPr>
          <w:bCs/>
          <w:b/>
        </w:rPr>
        <w:t xml:space="preserve">Phase 3 (Prototyping)</w:t>
      </w:r>
      <w:r>
        <w:t xml:space="preserve">: Co-designing solutions with engineers at the University of Engineering and Technology (UTEC) in Lima. Pilot testing will occur in Miraflores district for 5G small cell optimization and Comas for solar-powered rural nodes.</w:t>
      </w:r>
    </w:p>
    <w:p>
      <w:pPr>
        <w:pStyle w:val="FirstParagraph"/>
      </w:pPr>
      <w:r>
        <w:t xml:space="preserve">All data collection adheres to Peruvian data privacy laws (Ley de Protección de Datos Personales, 2019), ensuring ethical rigor. Statistical analysis will use SPSS to correlate engineering practices with outage metrics in specific Lima zones.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standardized operating manual for Telecommunication Engineers in Peru Lima, addressing seismic network design and cost-efficient spectrum utilization.</w:t>
      </w:r>
    </w:p>
    <w:p>
      <w:pPr>
        <w:numPr>
          <w:ilvl w:val="0"/>
          <w:numId w:val="1003"/>
        </w:numPr>
        <w:pStyle w:val="Compact"/>
      </w:pPr>
      <w:r>
        <w:t xml:space="preserve">A digital toolkit (app + GIS dashboard) to help engineers forecast congestion in real-time across Lima’s 43 districts.</w:t>
      </w:r>
    </w:p>
    <w:p>
      <w:pPr>
        <w:numPr>
          <w:ilvl w:val="0"/>
          <w:numId w:val="1003"/>
        </w:numPr>
        <w:pStyle w:val="Compact"/>
      </w:pPr>
      <w:r>
        <w:t xml:space="preserve">Policy recommendations for the Peruvian Ministry of Transport to incentivize engineering R&amp;D in urban connectivity, directly targeting Lima’s underserved zones.</w:t>
      </w:r>
    </w:p>
    <w:p>
      <w:pPr>
        <w:pStyle w:val="FirstParagraph"/>
      </w:pPr>
      <w:r>
        <w:t xml:space="preserve">The outcomes will reduce network downtime by an estimated 30% and accelerate broadband access to 25% more Lima residents within three years. Critically, it positions the Telecommunication Engineer as a strategic asset—not just a technician—within Peru’s digital economy.</w:t>
      </w:r>
    </w:p>
    <w:bookmarkEnd w:id="24"/>
    <w:bookmarkStart w:id="25" w:name="significance-for-peru-lima"/>
    <w:p>
      <w:pPr>
        <w:pStyle w:val="Heading2"/>
      </w:pPr>
      <w:r>
        <w:t xml:space="preserve">6. Significance for Peru Lima</w:t>
      </w:r>
    </w:p>
    <w:p>
      <w:pPr>
        <w:pStyle w:val="FirstParagraph"/>
      </w:pPr>
      <w:r>
        <w:t xml:space="preserve">Lima represents a microcosm of global urban connectivity challenges: high density, geographic constraints, and socio-economic disparity. By focusing on this city, the research offers scalable insights for 15+ Latin American megacities facing similar pressures. For</w:t>
      </w:r>
      <w:r>
        <w:t xml:space="preserve"> </w:t>
      </w:r>
      <w:r>
        <w:rPr>
          <w:bCs/>
          <w:b/>
        </w:rPr>
        <w:t xml:space="preserve">Peru Lima</w:t>
      </w:r>
      <w:r>
        <w:t xml:space="preserve">, success means:</w:t>
      </w:r>
    </w:p>
    <w:p>
      <w:pPr>
        <w:numPr>
          <w:ilvl w:val="0"/>
          <w:numId w:val="1004"/>
        </w:numPr>
        <w:pStyle w:val="Compact"/>
      </w:pPr>
      <w:r>
        <w:t xml:space="preserve">Boosting the competitiveness of Lima’s growing tech sector (now contributing 12% to regional GDP).</w:t>
      </w:r>
    </w:p>
    <w:p>
      <w:pPr>
        <w:numPr>
          <w:ilvl w:val="0"/>
          <w:numId w:val="1004"/>
        </w:numPr>
        <w:pStyle w:val="Compact"/>
      </w:pPr>
      <w:r>
        <w:t xml:space="preserve">Supporting national goals like "Digital Peru" through engineering-led solutions.</w:t>
      </w:r>
    </w:p>
    <w:p>
      <w:pPr>
        <w:numPr>
          <w:ilvl w:val="0"/>
          <w:numId w:val="1004"/>
        </w:numPr>
        <w:pStyle w:val="Compact"/>
      </w:pPr>
      <w:r>
        <w:t xml:space="preserve">Elevating the professional standing of Telecommunication Engineers as key policymakers in urban development.</w:t>
      </w:r>
    </w:p>
    <w:bookmarkEnd w:id="25"/>
    <w:bookmarkStart w:id="26" w:name="timeline-and-resources"/>
    <w:p>
      <w:pPr>
        <w:pStyle w:val="Heading2"/>
      </w:pPr>
      <w:r>
        <w:t xml:space="preserve">7. Timeline and Resources</w:t>
      </w:r>
    </w:p>
    <w:p>
      <w:pPr>
        <w:pStyle w:val="FirstParagraph"/>
      </w:pPr>
      <w:r>
        <w:t xml:space="preserve">The 18-month project begins with fieldwork in Q1 2025, leveraging partnerships with Lima-based institutions: National Institute of Statistics (INEI), Peruvian Telecommunications Regulatory Agency (RENATEL), and the College of Engineers of Peru. Budget allocation prioritizes field logistics in Lima ($48,000) and software development ($15,000). All outputs will be freely accessible via a dedicated portal for</w:t>
      </w:r>
      <w:r>
        <w:t xml:space="preserve"> </w:t>
      </w:r>
      <w:r>
        <w:rPr>
          <w:bCs/>
          <w:b/>
        </w:rPr>
        <w:t xml:space="preserve">Telecommunication Engineer</w:t>
      </w:r>
      <w:r>
        <w:t xml:space="preserve"> </w:t>
      </w:r>
      <w:r>
        <w:t xml:space="preserve">communities across Peru.</w:t>
      </w:r>
    </w:p>
    <w:bookmarkEnd w:id="26"/>
    <w:bookmarkStart w:id="27" w:name="conclusion"/>
    <w:p>
      <w:pPr>
        <w:pStyle w:val="Heading2"/>
      </w:pPr>
      <w:r>
        <w:t xml:space="preserve">8. Conclusion</w:t>
      </w:r>
    </w:p>
    <w:p>
      <w:pPr>
        <w:pStyle w:val="FirstParagraph"/>
      </w:pPr>
      <w:r>
        <w:t xml:space="preserve">This Research Proposal underscores that sustainable connectivity in</w:t>
      </w:r>
      <w:r>
        <w:t xml:space="preserve"> </w:t>
      </w:r>
      <w:r>
        <w:rPr>
          <w:bCs/>
          <w:b/>
        </w:rPr>
        <w:t xml:space="preserve">Peru Lima</w:t>
      </w:r>
      <w:r>
        <w:t xml:space="preserve"> </w:t>
      </w:r>
      <w:r>
        <w:t xml:space="preserve">hinges on empowering the</w:t>
      </w:r>
      <w:r>
        <w:t xml:space="preserve"> </w:t>
      </w:r>
      <w:r>
        <w:rPr>
          <w:bCs/>
          <w:b/>
        </w:rPr>
        <w:t xml:space="preserve">Telecommunication Engineer</w:t>
      </w:r>
      <w:r>
        <w:t xml:space="preserve">. It moves beyond reactive infrastructure fixes to build proactive, locally intelligible engineering systems. By centering Lima’s unique realities—its neighborhoods, climate, and economy—the study will generate actionable knowledge to transform how networks are engineered across Peru and inspire similar models in Global South cities. The Telecommunication Engineer is not merely an implementer but the architect of Lima’s digital future; this research ensures they have the tools to design it.</w:t>
      </w:r>
    </w:p>
    <w:p>
      <w:pPr>
        <w:pStyle w:val="BodyText"/>
      </w:pPr>
      <w:r>
        <w:rPr>
          <w:bCs/>
          <w:b/>
        </w:rPr>
        <w:t xml:space="preserve">Research Proposal</w:t>
      </w:r>
      <w:r>
        <w:t xml:space="preserve"> </w:t>
      </w:r>
      <w:r>
        <w:t xml:space="preserve">prepared for: National Council of Science and Technology (CONCYTEC), Peru</w:t>
      </w:r>
    </w:p>
    <w:p>
      <w:pPr>
        <w:pStyle w:val="BodyText"/>
      </w:pPr>
      <w:r>
        <w:t xml:space="preserve">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Practices in Peru Lima</dc:title>
  <dc:creator/>
  <dc:language>en</dc:language>
  <cp:keywords/>
  <dcterms:created xsi:type="dcterms:W3CDTF">2026-07-16T13:09:58Z</dcterms:created>
  <dcterms:modified xsi:type="dcterms:W3CDTF">2026-07-16T13:09:58Z</dcterms:modified>
</cp:coreProperties>
</file>

<file path=docProps/custom.xml><?xml version="1.0" encoding="utf-8"?>
<Properties xmlns="http://schemas.openxmlformats.org/officeDocument/2006/custom-properties" xmlns:vt="http://schemas.openxmlformats.org/officeDocument/2006/docPropsVTypes"/>
</file>