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Sustainable</w:t>
      </w:r>
      <w:r>
        <w:t xml:space="preserve"> </w:t>
      </w:r>
      <w:r>
        <w:t xml:space="preserve">Networks</w:t>
      </w:r>
      <w:r>
        <w:t xml:space="preserve"> </w:t>
      </w:r>
      <w:r>
        <w:t xml:space="preserve">in</w:t>
      </w:r>
      <w:r>
        <w:t xml:space="preserve"> </w:t>
      </w:r>
      <w:r>
        <w:t xml:space="preserve">Qatar</w:t>
      </w:r>
      <w:r>
        <w:t xml:space="preserve"> </w:t>
      </w:r>
      <w:r>
        <w:t xml:space="preserve">Doha</w:t>
      </w:r>
    </w:p>
    <w:bookmarkStart w:id="28" w:name="X0df782889284b6334ba6a3040b15a9eacab55d3"/>
    <w:p>
      <w:pPr>
        <w:pStyle w:val="Heading1"/>
      </w:pPr>
      <w:r>
        <w:t xml:space="preserve">Research Proposal: Advancing Telecommunication Engineering for Sustainable Networks in Qatar Doha</w:t>
      </w:r>
    </w:p>
    <w:bookmarkStart w:id="20" w:name="introduction-and-contextual-significance"/>
    <w:p>
      <w:pPr>
        <w:pStyle w:val="Heading2"/>
      </w:pPr>
      <w:r>
        <w:t xml:space="preserve">Introduction and Contextual Significance</w:t>
      </w:r>
    </w:p>
    <w:p>
      <w:pPr>
        <w:pStyle w:val="FirstParagraph"/>
      </w:pPr>
      <w:r>
        <w:t xml:space="preserve">In alignment with Qatar National Vision 2030, the State of Qatar has prioritized digital transformation as a cornerstone of economic diversification and societal advancement. Doha, as the nation’s capital and administrative hub, serves as the epicenter for cutting-edge telecommunication infrastructure development. This research proposal outlines a critical investigation into optimizing next-generation telecommunication systems specifically tailored to Doha’s unique environmental, urban, and socio-economic landscape. The focus is squarely on the evolving role of the</w:t>
      </w:r>
      <w:r>
        <w:t xml:space="preserve"> </w:t>
      </w:r>
      <w:r>
        <w:rPr>
          <w:bCs/>
          <w:b/>
        </w:rPr>
        <w:t xml:space="preserve">Telecommunication Engineer</w:t>
      </w:r>
      <w:r>
        <w:t xml:space="preserve"> </w:t>
      </w:r>
      <w:r>
        <w:t xml:space="preserve">in driving innovation that supports Qatar’s ambition to become a global leader in smart city technologies and sustainable connectivity. As Doha continues its rapid urbanization—evidenced by projects like the Lusail City development and enhanced 5G networks for the 2022 FIFA World Cup—the need for resilient, energy-efficient, and future-proof telecommunication solutions has reached unprecedented urgency.</w:t>
      </w:r>
    </w:p>
    <w:bookmarkEnd w:id="20"/>
    <w:bookmarkStart w:id="21" w:name="problem-statement"/>
    <w:p>
      <w:pPr>
        <w:pStyle w:val="Heading2"/>
      </w:pPr>
      <w:r>
        <w:t xml:space="preserve">Problem Statement</w:t>
      </w:r>
    </w:p>
    <w:p>
      <w:pPr>
        <w:pStyle w:val="FirstParagraph"/>
      </w:pPr>
      <w:r>
        <w:t xml:space="preserve">Current telecommunication infrastructure in Doha faces multifaceted challenges that impede its full potential. These include: (1) Energy inefficiency in dense urban 5G networks exacerbated by high ambient temperatures and sandstorm conditions, leading to increased operational costs; (2) Limited integration of telecommunication systems with smart city frameworks for real-time traffic, utilities, and public safety management; (3) Insufficient workforce capacity among local</w:t>
      </w:r>
      <w:r>
        <w:t xml:space="preserve"> </w:t>
      </w:r>
      <w:r>
        <w:rPr>
          <w:bCs/>
          <w:b/>
        </w:rPr>
        <w:t xml:space="preserve">Telecommunication Engineers</w:t>
      </w:r>
      <w:r>
        <w:t xml:space="preserve"> </w:t>
      </w:r>
      <w:r>
        <w:t xml:space="preserve">to address emerging technologies like network slicing, edge computing, and AI-driven optimization. While major operators like Ooredoo and Qtel have deployed advanced networks, the lack of locally adapted research on climate-resilient design and scalable system integration creates a gap between global standards and Doha’s specific operational demands.</w:t>
      </w:r>
    </w:p>
    <w:bookmarkEnd w:id="21"/>
    <w:bookmarkStart w:id="22" w:name="research-objectives"/>
    <w:p>
      <w:pPr>
        <w:pStyle w:val="Heading2"/>
      </w:pPr>
      <w:r>
        <w:t xml:space="preserve">Research Objectives</w:t>
      </w:r>
    </w:p>
    <w:p>
      <w:pPr>
        <w:numPr>
          <w:ilvl w:val="0"/>
          <w:numId w:val="1001"/>
        </w:numPr>
        <w:pStyle w:val="Compact"/>
      </w:pPr>
      <w:r>
        <w:t xml:space="preserve">To develop an energy-optimized 5G network architecture specifically engineered for Doha’s high-temperature, dusty environment, reducing power consumption by 30% while maintaining服务质量.</w:t>
      </w:r>
    </w:p>
    <w:p>
      <w:pPr>
        <w:numPr>
          <w:ilvl w:val="0"/>
          <w:numId w:val="1001"/>
        </w:numPr>
        <w:pStyle w:val="Compact"/>
      </w:pPr>
      <w:r>
        <w:t xml:space="preserve">To design a unified telecommunication framework that seamlessly integrates with Qatar’s Smart City Initiative (e.g., Doha Metro IoT sensors, traffic management systems) using edge computing and low-latency protocols.</w:t>
      </w:r>
    </w:p>
    <w:p>
      <w:pPr>
        <w:numPr>
          <w:ilvl w:val="0"/>
          <w:numId w:val="1001"/>
        </w:numPr>
        <w:pStyle w:val="Compact"/>
      </w:pPr>
      <w:r>
        <w:t xml:space="preserve">To establish a competency roadmap for Qatari</w:t>
      </w:r>
      <w:r>
        <w:t xml:space="preserve"> </w:t>
      </w:r>
      <w:r>
        <w:rPr>
          <w:bCs/>
          <w:b/>
        </w:rPr>
        <w:t xml:space="preserve">Telecommunication Engineers</w:t>
      </w:r>
      <w:r>
        <w:t xml:space="preserve">, identifying critical skill gaps in AI/ML applications for network management and creating a localized training module aligned with industry needs.</w:t>
      </w:r>
    </w:p>
    <w:p>
      <w:pPr>
        <w:numPr>
          <w:ilvl w:val="0"/>
          <w:numId w:val="1001"/>
        </w:numPr>
        <w:pStyle w:val="Compact"/>
      </w:pPr>
      <w:r>
        <w:t xml:space="preserve">To propose policy recommendations for Qatar’s Ministry of Transport and Communications (MOTC) to incentivize green telecom infrastructure investments.</w:t>
      </w:r>
    </w:p>
    <w:bookmarkEnd w:id="22"/>
    <w:bookmarkStart w:id="23" w:name="methodology"/>
    <w:p>
      <w:pPr>
        <w:pStyle w:val="Heading2"/>
      </w:pPr>
      <w:r>
        <w:t xml:space="preserve">Methodology</w:t>
      </w:r>
    </w:p>
    <w:p>
      <w:pPr>
        <w:pStyle w:val="FirstParagraph"/>
      </w:pPr>
      <w:r>
        <w:t xml:space="preserve">This interdisciplinary research will employ a mixed-methods approach, combining field studies in Doha with computational modeling and stakeholder engagement. Phase 1 involves deploying environmental sensors across key Doha districts (e.g., Al Waab, West Bay) to collect real-time data on temperature fluctuations, particulate matter levels, and network performance metrics from existing 5G nodes. Phase 2 will use this dataset to simulate climate-adaptive network configurations in collaboration with Qatar University’s Telecommunications Research Center. Advanced machine learning models (LSTM networks) will predict interference patterns caused by sandstorms, enabling proactive signal optimization—a solution requiring deep expertise from a</w:t>
      </w:r>
      <w:r>
        <w:t xml:space="preserve"> </w:t>
      </w:r>
      <w:r>
        <w:rPr>
          <w:bCs/>
          <w:b/>
        </w:rPr>
        <w:t xml:space="preserve">Telecommunication Engineer</w:t>
      </w:r>
      <w:r>
        <w:t xml:space="preserve">. Phase 3 includes workshops with industry leaders (Ooredoo, OQ Group) and MOTC officials to co-design the competency framework. All data analysis will be conducted using MATLAB and NS-3 network simulators, ensuring technical rigor aligned with global best practices.</w:t>
      </w:r>
    </w:p>
    <w:bookmarkEnd w:id="23"/>
    <w:bookmarkStart w:id="24" w:name="significance-to-qatar-doha"/>
    <w:p>
      <w:pPr>
        <w:pStyle w:val="Heading2"/>
      </w:pPr>
      <w:r>
        <w:t xml:space="preserve">Significance to Qatar Doha</w:t>
      </w:r>
    </w:p>
    <w:p>
      <w:pPr>
        <w:pStyle w:val="FirstParagraph"/>
      </w:pPr>
      <w:r>
        <w:t xml:space="preserve">The outcomes of this research will directly advance Qatar’s strategic goals. Energy-efficient networks align with the country’s commitment to sustainability under the National Environment Strategy 2030, potentially saving $15M annually in operational costs for major providers. Seamless integration with smart city systems—such as enabling emergency response teams to access real-time network data during sandstorms—enhances public safety and urban resilience. Crucially, this project empowers local</w:t>
      </w:r>
      <w:r>
        <w:t xml:space="preserve"> </w:t>
      </w:r>
      <w:r>
        <w:rPr>
          <w:bCs/>
          <w:b/>
        </w:rPr>
        <w:t xml:space="preserve">Telecommunication Engineers</w:t>
      </w:r>
      <w:r>
        <w:t xml:space="preserve"> </w:t>
      </w:r>
      <w:r>
        <w:t xml:space="preserve">by shifting the focus from maintenance to innovation, fostering a homegrown talent pipeline critical for Qatar’s long-term technological sovereignty. Unlike generic global studies, this research is rooted in Doha’s physical reality: high humidity (averaging 70% during summer), extreme heat (45°C+), and rapidly expanding urban corridors where network density challenges are acute.</w:t>
      </w:r>
    </w:p>
    <w:bookmarkEnd w:id="24"/>
    <w:bookmarkStart w:id="25" w:name="expected-outcomes-and-timeline"/>
    <w:p>
      <w:pPr>
        <w:pStyle w:val="Heading2"/>
      </w:pPr>
      <w:r>
        <w:t xml:space="preserve">Expected Outcomes and Timeline</w:t>
      </w:r>
    </w:p>
    <w:p>
      <w:pPr>
        <w:pStyle w:val="FirstParagraph"/>
      </w:pPr>
      <w:r>
        <w:t xml:space="preserve">By the project’s conclusion (18 months), we anticipate delivering:</w:t>
      </w:r>
      <w:r>
        <w:t xml:space="preserve"> </w:t>
      </w:r>
      <w:r>
        <w:t xml:space="preserve">- A validated energy-saving 5G deployment blueprint for hot/dusty climates, tested at two Doha pilot sites.</w:t>
      </w:r>
      <w:r>
        <w:t xml:space="preserve"> </w:t>
      </w:r>
      <w:r>
        <w:t xml:space="preserve">- An open-source framework for telecom-smart city interoperability, co-developed with Qatar Mobility and Electricity Company (Q-MEC).</w:t>
      </w:r>
      <w:r>
        <w:t xml:space="preserve"> </w:t>
      </w:r>
      <w:r>
        <w:t xml:space="preserve">- A certified training curriculum for Qatari</w:t>
      </w:r>
      <w:r>
        <w:t xml:space="preserve"> </w:t>
      </w:r>
      <w:r>
        <w:rPr>
          <w:bCs/>
          <w:b/>
        </w:rPr>
        <w:t xml:space="preserve">Telecommunication Engineers</w:t>
      </w:r>
      <w:r>
        <w:t xml:space="preserve">, validated by the Qatar Engineering Association.</w:t>
      </w:r>
      <w:r>
        <w:t xml:space="preserve"> </w:t>
      </w:r>
      <w:r>
        <w:t xml:space="preserve">- A white paper on regulatory pathways for green telecom investment, presented to MOTC.</w:t>
      </w:r>
    </w:p>
    <w:p>
      <w:pPr>
        <w:pStyle w:val="BodyText"/>
      </w:pPr>
      <w:r>
        <w:t xml:space="preserve">The timeline prioritizes rapid iteration: Months 1–4 focus on data collection; Months 5–10 on simulation and prototype development; Months 11–18 on stakeholder validation and policy integration. This phased approach ensures solutions remain responsive to Doha’s evolving infrastructure needs.</w:t>
      </w:r>
    </w:p>
    <w:bookmarkEnd w:id="25"/>
    <w:bookmarkStart w:id="26" w:name="resource-requirements"/>
    <w:p>
      <w:pPr>
        <w:pStyle w:val="Heading2"/>
      </w:pPr>
      <w:r>
        <w:t xml:space="preserve">Resource Requirements</w:t>
      </w:r>
    </w:p>
    <w:p>
      <w:pPr>
        <w:pStyle w:val="FirstParagraph"/>
      </w:pPr>
      <w:r>
        <w:t xml:space="preserve">This project requires $385,000 in funding, allocated as follows: $240,000 for hardware deployment (sensors, edge servers), $95,000 for computational resources and software licenses, and $50,017 for personnel (including two senior</w:t>
      </w:r>
      <w:r>
        <w:t xml:space="preserve"> </w:t>
      </w:r>
      <w:r>
        <w:rPr>
          <w:bCs/>
          <w:b/>
        </w:rPr>
        <w:t xml:space="preserve">Telecommunication Engineers</w:t>
      </w:r>
      <w:r>
        <w:t xml:space="preserve"> </w:t>
      </w:r>
      <w:r>
        <w:t xml:space="preserve">with Qatari nationalities). We propose collaboration with Qatar University’s College of Engineering to leverage existing lab facilities and ensure academic rigor. All research outputs will be shared via the Qatar National Research Fund portal to maximize public benefit.</w:t>
      </w:r>
    </w:p>
    <w:bookmarkEnd w:id="26"/>
    <w:bookmarkStart w:id="27" w:name="X81b27ba330ba687f88386f8cb25caf47643ea88"/>
    <w:p>
      <w:pPr>
        <w:pStyle w:val="Heading2"/>
      </w:pPr>
      <w:r>
        <w:t xml:space="preserve">Conclusion: The Imperative for Localized Innovation</w:t>
      </w:r>
    </w:p>
    <w:p>
      <w:pPr>
        <w:pStyle w:val="FirstParagraph"/>
      </w:pPr>
      <w:r>
        <w:t xml:space="preserve">Doha’s journey toward becoming a "Smart City" by 2030 hinges on telecommunication infrastructure that is not merely deployed, but intelligently engineered for its context. This research proposal bridges the gap between global technological advancements and Qatar’s specific requirements, placing the</w:t>
      </w:r>
      <w:r>
        <w:t xml:space="preserve"> </w:t>
      </w:r>
      <w:r>
        <w:rPr>
          <w:bCs/>
          <w:b/>
        </w:rPr>
        <w:t xml:space="preserve">Telecommunication Engineer</w:t>
      </w:r>
      <w:r>
        <w:t xml:space="preserve"> </w:t>
      </w:r>
      <w:r>
        <w:t xml:space="preserve">at the forefront of national development. By addressing energy sustainability, urban integration, and workforce capacity within Doha’s unique environment, this project offers a replicable model for Gulf Cooperation Council (GCC) nations facing similar climatic and urbanization pressures. The success of this initiative will not only strengthen Qatar’s digital economy but also cement Doha as a hub for innovative telecommunication engineering solutions that prioritize resilience and sustainability—proving that in the heart of the Arabian Peninsula, future-proof connectivity is both achievable and essential.</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for Sustainable Networks in Qatar Doha</dc:title>
  <dc:creator/>
  <dc:language>en</dc:language>
  <cp:keywords/>
  <dcterms:created xsi:type="dcterms:W3CDTF">2026-04-23T03:41:47Z</dcterms:created>
  <dcterms:modified xsi:type="dcterms:W3CDTF">2026-04-23T03:41:47Z</dcterms:modified>
</cp:coreProperties>
</file>

<file path=docProps/custom.xml><?xml version="1.0" encoding="utf-8"?>
<Properties xmlns="http://schemas.openxmlformats.org/officeDocument/2006/custom-properties" xmlns:vt="http://schemas.openxmlformats.org/officeDocument/2006/docPropsVTypes"/>
</file>