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w:t>
      </w:r>
      <w:r>
        <w:t xml:space="preserve"> </w:t>
      </w:r>
      <w:r>
        <w:t xml:space="preserve">Capabilities</w:t>
      </w:r>
      <w:r>
        <w:t xml:space="preserve"> </w:t>
      </w:r>
      <w:r>
        <w:t xml:space="preserve">for</w:t>
      </w:r>
      <w:r>
        <w:t xml:space="preserve"> </w:t>
      </w:r>
      <w:r>
        <w:t xml:space="preserve">Singapore</w:t>
      </w:r>
      <w:r>
        <w:t xml:space="preserve"> </w:t>
      </w:r>
      <w:r>
        <w:t xml:space="preserve">Singapore's</w:t>
      </w:r>
      <w:r>
        <w:t xml:space="preserve"> </w:t>
      </w:r>
      <w:r>
        <w:t xml:space="preserve">Digital</w:t>
      </w:r>
      <w:r>
        <w:t xml:space="preserve"> </w:t>
      </w:r>
      <w:r>
        <w:t xml:space="preserve">Future</w:t>
      </w:r>
    </w:p>
    <w:bookmarkStart w:id="27" w:name="X0ac46a8bfbf543d6b27457b4e74164f1644e9dc"/>
    <w:p>
      <w:pPr>
        <w:pStyle w:val="Heading1"/>
      </w:pPr>
      <w:r>
        <w:t xml:space="preserve">Research Proposal: Advancing Telecommunication Engineer Capabilities for Singapore Singapore's Digital Future</w:t>
      </w:r>
    </w:p>
    <w:p>
      <w:pPr>
        <w:pStyle w:val="FirstParagraph"/>
      </w:pPr>
      <w:r>
        <w:rPr>
          <w:bCs/>
          <w:b/>
        </w:rPr>
        <w:t xml:space="preserve">Abstract:</w:t>
      </w:r>
      <w:r>
        <w:t xml:space="preserve"> </w:t>
      </w:r>
      <w:r>
        <w:t xml:space="preserve">This research proposal addresses the critical need to enhance the skills, innovation capacity, and strategic role of the</w:t>
      </w:r>
      <w:r>
        <w:t xml:space="preserve"> </w:t>
      </w:r>
      <w:r>
        <w:rPr>
          <w:iCs/>
          <w:i/>
        </w:rPr>
        <w:t xml:space="preserve">Telecommunication Engineer</w:t>
      </w:r>
      <w:r>
        <w:t xml:space="preserve"> </w:t>
      </w:r>
      <w:r>
        <w:t xml:space="preserve">within Singapore's rapidly evolving digital landscape. Focusing specifically on</w:t>
      </w:r>
      <w:r>
        <w:t xml:space="preserve"> </w:t>
      </w:r>
      <w:r>
        <w:rPr>
          <w:iCs/>
          <w:i/>
        </w:rPr>
        <w:t xml:space="preserve">Singapore Singapore</w:t>
      </w:r>
      <w:r>
        <w:t xml:space="preserve">, this project investigates how targeted upskilling, industry-academia collaboration, and cutting-edge technological integration can position Telecommunication Engineers as pivotal drivers of national digital resilience and economic competitiveness. The study will deliver actionable frameworks for educational institutions, regulatory bodies (IMDA), and telecom operators to future-proof the engineering workforce.</w:t>
      </w:r>
    </w:p>
    <w:bookmarkStart w:id="20" w:name="X06a9da1bc0a51bf81c17f1e1bce8690aea9618b"/>
    <w:p>
      <w:pPr>
        <w:pStyle w:val="Heading2"/>
      </w:pPr>
      <w:r>
        <w:t xml:space="preserve">1. Introduction: The Imperative for Excellence in Telecommunication Engineering within Singapore Singapore</w:t>
      </w:r>
    </w:p>
    <w:p>
      <w:pPr>
        <w:pStyle w:val="FirstParagraph"/>
      </w:pPr>
      <w:r>
        <w:t xml:space="preserve">Singapore's relentless pursuit of becoming a global Smart Nation leader places immense pressure on its telecommunications infrastructure. As the cornerstone of digital services, economic activity, and societal connectivity, the network demands continuous innovation. The</w:t>
      </w:r>
      <w:r>
        <w:t xml:space="preserve"> </w:t>
      </w:r>
      <w:r>
        <w:rPr>
          <w:iCs/>
          <w:i/>
        </w:rPr>
        <w:t xml:space="preserve">Telecommunication Engineer</w:t>
      </w:r>
      <w:r>
        <w:t xml:space="preserve"> </w:t>
      </w:r>
      <w:r>
        <w:t xml:space="preserve">is not merely a technician but the architect and guardian of this critical national asset. In</w:t>
      </w:r>
      <w:r>
        <w:t xml:space="preserve"> </w:t>
      </w:r>
      <w:r>
        <w:rPr>
          <w:iCs/>
          <w:i/>
        </w:rPr>
        <w:t xml:space="preserve">Singapore Singapore</w:t>
      </w:r>
      <w:r>
        <w:t xml:space="preserve">, where digital adoption rates exceed 95% (IMDA Digital Nation Survey 2023), the role of the Telecommunication Engineer has evolved beyond traditional network maintenance to encompass AI-driven optimization, edge computing deployment, cybersecurity for critical infrastructure, and seamless integration of next-gen technologies like 6G and quantum communications. This research directly confronts the challenge: are current engineering capabilities in</w:t>
      </w:r>
      <w:r>
        <w:t xml:space="preserve"> </w:t>
      </w:r>
      <w:r>
        <w:rPr>
          <w:iCs/>
          <w:i/>
        </w:rPr>
        <w:t xml:space="preserve">Singapore Singapore</w:t>
      </w:r>
      <w:r>
        <w:t xml:space="preserve"> </w:t>
      </w:r>
      <w:r>
        <w:t xml:space="preserve">sufficiently aligned with these future demands?</w:t>
      </w:r>
    </w:p>
    <w:bookmarkEnd w:id="20"/>
    <w:bookmarkStart w:id="21" w:name="Xda972c04b3c4b51af9d4cdba35675ac827949c9"/>
    <w:p>
      <w:pPr>
        <w:pStyle w:val="Heading2"/>
      </w:pPr>
      <w:r>
        <w:t xml:space="preserve">2. Problem Statement: The Capability Gap in Singapore's Telecommunication Engineering Workforce</w:t>
      </w:r>
    </w:p>
    <w:p>
      <w:pPr>
        <w:pStyle w:val="FirstParagraph"/>
      </w:pPr>
      <w:r>
        <w:t xml:space="preserve">Despite Singapore's advanced infrastructure, emerging reports indicate a growing capability gap among the existing</w:t>
      </w:r>
      <w:r>
        <w:t xml:space="preserve"> </w:t>
      </w:r>
      <w:r>
        <w:rPr>
          <w:iCs/>
          <w:i/>
        </w:rPr>
        <w:t xml:space="preserve">Telecommunication Engineer</w:t>
      </w:r>
      <w:r>
        <w:t xml:space="preserve"> </w:t>
      </w:r>
      <w:r>
        <w:t xml:space="preserve">workforce. Key challenges include:</w:t>
      </w:r>
    </w:p>
    <w:p>
      <w:pPr>
        <w:numPr>
          <w:ilvl w:val="0"/>
          <w:numId w:val="1001"/>
        </w:numPr>
        <w:pStyle w:val="Compact"/>
      </w:pPr>
      <w:r>
        <w:rPr>
          <w:bCs/>
          <w:b/>
        </w:rPr>
        <w:t xml:space="preserve">Skills Mismatch:</w:t>
      </w:r>
      <w:r>
        <w:t xml:space="preserve"> </w:t>
      </w:r>
      <w:r>
        <w:t xml:space="preserve">Rapid evolution in 5G/6G, network virtualization (NFV/SDN), and IoT requires skills not fully embedded in current training curricula or on-the-job learning within major operators like Singtel, M1, and StarHub.</w:t>
      </w:r>
    </w:p>
    <w:p>
      <w:pPr>
        <w:numPr>
          <w:ilvl w:val="0"/>
          <w:numId w:val="1001"/>
        </w:numPr>
        <w:pStyle w:val="Compact"/>
      </w:pPr>
      <w:r>
        <w:rPr>
          <w:bCs/>
          <w:b/>
        </w:rPr>
        <w:t xml:space="preserve">Strategic Integration Gap:</w:t>
      </w:r>
      <w:r>
        <w:t xml:space="preserve"> </w:t>
      </w:r>
      <w:r>
        <w:t xml:space="preserve">Engineers often operate in silos; there's insufficient focus on how telecommunication engineering integrates with broader national digital strategies (e.g., Smart Nation Sensor Platform, Digital Health Exchange).</w:t>
      </w:r>
    </w:p>
    <w:p>
      <w:pPr>
        <w:numPr>
          <w:ilvl w:val="0"/>
          <w:numId w:val="1001"/>
        </w:numPr>
        <w:pStyle w:val="Compact"/>
      </w:pPr>
      <w:r>
        <w:rPr>
          <w:bCs/>
          <w:b/>
        </w:rPr>
        <w:t xml:space="preserve">Innovation Stagnation:</w:t>
      </w:r>
      <w:r>
        <w:t xml:space="preserve"> </w:t>
      </w:r>
      <w:r>
        <w:t xml:space="preserve">Limited frameworks exist for Telecommunication Engineers to proactively drive innovation beyond vendor-specified solutions, hindering</w:t>
      </w:r>
      <w:r>
        <w:t xml:space="preserve"> </w:t>
      </w:r>
      <w:r>
        <w:rPr>
          <w:iCs/>
          <w:i/>
        </w:rPr>
        <w:t xml:space="preserve">Singapore Singapore</w:t>
      </w:r>
      <w:r>
        <w:t xml:space="preserve">'s ambition for home-grown tech leadership.</w:t>
      </w:r>
    </w:p>
    <w:bookmarkEnd w:id="21"/>
    <w:bookmarkStart w:id="22" w:name="X9f8e518d831069ffc104b91102d9d1e66a21aff"/>
    <w:p>
      <w:pPr>
        <w:pStyle w:val="Heading2"/>
      </w:pPr>
      <w:r>
        <w:t xml:space="preserve">3. Research Objectives: Defining the Path Forward for Telecommunication Engineer in Singapore Singapore</w:t>
      </w:r>
    </w:p>
    <w:p>
      <w:pPr>
        <w:pStyle w:val="FirstParagraph"/>
      </w:pPr>
      <w:r>
        <w:t xml:space="preserve">This research proposes to achieve the following specific, actionable objectives within the</w:t>
      </w:r>
      <w:r>
        <w:t xml:space="preserve"> </w:t>
      </w:r>
      <w:r>
        <w:rPr>
          <w:iCs/>
          <w:i/>
        </w:rPr>
        <w:t xml:space="preserve">Singapore Singapore</w:t>
      </w:r>
      <w:r>
        <w:t xml:space="preserve"> </w:t>
      </w:r>
      <w:r>
        <w:t xml:space="preserve">context:</w:t>
      </w:r>
    </w:p>
    <w:p>
      <w:pPr>
        <w:numPr>
          <w:ilvl w:val="0"/>
          <w:numId w:val="1002"/>
        </w:numPr>
        <w:pStyle w:val="Compact"/>
      </w:pPr>
      <w:r>
        <w:rPr>
          <w:bCs/>
          <w:b/>
        </w:rPr>
        <w:t xml:space="preserve">Map Current Capabilities &amp; Future Needs:</w:t>
      </w:r>
      <w:r>
        <w:t xml:space="preserve"> </w:t>
      </w:r>
      <w:r>
        <w:t xml:space="preserve">Conduct a comprehensive audit of required competencies for Telecommunication Engineers across 5G/6G, network security, AI integration, and sustainability within Singapore's unique urban and regulatory environment.</w:t>
      </w:r>
    </w:p>
    <w:p>
      <w:pPr>
        <w:numPr>
          <w:ilvl w:val="0"/>
          <w:numId w:val="1002"/>
        </w:numPr>
        <w:pStyle w:val="Compact"/>
      </w:pPr>
      <w:r>
        <w:rPr>
          <w:bCs/>
          <w:b/>
        </w:rPr>
        <w:t xml:space="preserve">Develop a Framework for Strategic Upskilling:</w:t>
      </w:r>
      <w:r>
        <w:t xml:space="preserve"> </w:t>
      </w:r>
      <w:r>
        <w:t xml:space="preserve">Create an industry-validated framework for continuous professional development (CPD) modules specifically tailored to the evolving role of the Telecommunication Engineer in</w:t>
      </w:r>
      <w:r>
        <w:t xml:space="preserve"> </w:t>
      </w:r>
      <w:r>
        <w:rPr>
          <w:iCs/>
          <w:i/>
        </w:rPr>
        <w:t xml:space="preserve">Singapore Singapore</w:t>
      </w:r>
      <w:r>
        <w:t xml:space="preserve">, aligning with SkillsFuture and IMDA's TechSkills Accelerator (TeSA).</w:t>
      </w:r>
    </w:p>
    <w:p>
      <w:pPr>
        <w:numPr>
          <w:ilvl w:val="0"/>
          <w:numId w:val="1002"/>
        </w:numPr>
        <w:pStyle w:val="Compact"/>
      </w:pPr>
      <w:r>
        <w:rPr>
          <w:bCs/>
          <w:b/>
        </w:rPr>
        <w:t xml:space="preserve">Establish Innovation Incubation Model:</w:t>
      </w:r>
      <w:r>
        <w:t xml:space="preserve"> </w:t>
      </w:r>
      <w:r>
        <w:t xml:space="preserve">Design and pilot a structured model enabling Telecommunication Engineers within Singapore-based operators to incubate and test innovative network solutions, directly addressing national digital challenges.</w:t>
      </w:r>
    </w:p>
    <w:p>
      <w:pPr>
        <w:numPr>
          <w:ilvl w:val="0"/>
          <w:numId w:val="1002"/>
        </w:numPr>
        <w:pStyle w:val="Compact"/>
      </w:pPr>
      <w:r>
        <w:rPr>
          <w:bCs/>
          <w:b/>
        </w:rPr>
        <w:t xml:space="preserve">Quantify Economic Impact:</w:t>
      </w:r>
      <w:r>
        <w:t xml:space="preserve"> </w:t>
      </w:r>
      <w:r>
        <w:t xml:space="preserve">Analyze the potential cost-benefit of closing the capability gap, estimating ROI for businesses and national economic growth through enhanced network efficiency and innovation velocity in</w:t>
      </w:r>
      <w:r>
        <w:t xml:space="preserve"> </w:t>
      </w:r>
      <w:r>
        <w:rPr>
          <w:iCs/>
          <w:i/>
        </w:rPr>
        <w:t xml:space="preserve">Singapore Singapore</w:t>
      </w:r>
      <w:r>
        <w:t xml:space="preserve">.</w:t>
      </w:r>
    </w:p>
    <w:bookmarkEnd w:id="22"/>
    <w:bookmarkStart w:id="23" w:name="X6aeed7fd29becdfca0b7ea403605d3d61b7ce74"/>
    <w:p>
      <w:pPr>
        <w:pStyle w:val="Heading2"/>
      </w:pPr>
      <w:r>
        <w:t xml:space="preserve">4. Methodology: Rigorous &amp; Locally Grounded Approach for Singapore Singapore</w:t>
      </w:r>
    </w:p>
    <w:p>
      <w:pPr>
        <w:pStyle w:val="FirstParagraph"/>
      </w:pPr>
      <w:r>
        <w:t xml:space="preserve">The research employs a mixed-methods, multi-stakeholder approach grounded in the</w:t>
      </w:r>
      <w:r>
        <w:t xml:space="preserve"> </w:t>
      </w:r>
      <w:r>
        <w:rPr>
          <w:iCs/>
          <w:i/>
        </w:rPr>
        <w:t xml:space="preserve">Singapore Singapore</w:t>
      </w:r>
      <w:r>
        <w:t xml:space="preserve"> </w:t>
      </w:r>
      <w:r>
        <w:t xml:space="preserve">context:</w:t>
      </w:r>
    </w:p>
    <w:p>
      <w:pPr>
        <w:numPr>
          <w:ilvl w:val="0"/>
          <w:numId w:val="1003"/>
        </w:numPr>
        <w:pStyle w:val="Compact"/>
      </w:pPr>
      <w:r>
        <w:rPr>
          <w:bCs/>
          <w:b/>
        </w:rPr>
        <w:t xml:space="preserve">Phase 1 (Literature &amp; Industry Scan):</w:t>
      </w:r>
      <w:r>
        <w:t xml:space="preserve"> </w:t>
      </w:r>
      <w:r>
        <w:t xml:space="preserve">Analyze IMDA policies, national digital roadmaps, and global best practices (e.g., Japan's 6G initiative) to define the local benchmark. Conduct in-depth interviews with 30+ senior Telecommunication Engineers and leadership from Singtel, M1, StarHub, and Infocomm Media Development Authority (IMDA).</w:t>
      </w:r>
    </w:p>
    <w:p>
      <w:pPr>
        <w:numPr>
          <w:ilvl w:val="0"/>
          <w:numId w:val="1003"/>
        </w:numPr>
        <w:pStyle w:val="Compact"/>
      </w:pPr>
      <w:r>
        <w:rPr>
          <w:bCs/>
          <w:b/>
        </w:rPr>
        <w:t xml:space="preserve">Phase 2 (Capability Gap Analysis):</w:t>
      </w:r>
      <w:r>
        <w:t xml:space="preserve"> </w:t>
      </w:r>
      <w:r>
        <w:t xml:space="preserve">Survey 500+ practicing Telecommunication Engineers across Singapore using a validated skills matrix. Correlate findings with specific national projects (e.g., nationwide fiber rollout, Smart Nation sensor deployment) to identify critical gaps.</w:t>
      </w:r>
    </w:p>
    <w:p>
      <w:pPr>
        <w:numPr>
          <w:ilvl w:val="0"/>
          <w:numId w:val="1003"/>
        </w:numPr>
        <w:pStyle w:val="Compact"/>
      </w:pPr>
      <w:r>
        <w:rPr>
          <w:bCs/>
          <w:b/>
        </w:rPr>
        <w:t xml:space="preserve">Phase 3 (Framework Co-Creation &amp; Piloting):</w:t>
      </w:r>
      <w:r>
        <w:t xml:space="preserve"> </w:t>
      </w:r>
      <w:r>
        <w:t xml:space="preserve">Collaborate with NUS/NTU Engineering departments, SkillsFuture Singapore, and telecom operators to co-design the CPD framework. Pilot the framework with a cohort of 50 engineers in targeted projects (e.g., optimizing network for Singapore's new Jurong Island digital hub). Measure outcomes using KPIs like innovation output, time-to-solution, and network efficiency gains.</w:t>
      </w:r>
    </w:p>
    <w:p>
      <w:pPr>
        <w:numPr>
          <w:ilvl w:val="0"/>
          <w:numId w:val="1003"/>
        </w:numPr>
        <w:pStyle w:val="Compact"/>
      </w:pPr>
      <w:r>
        <w:rPr>
          <w:bCs/>
          <w:b/>
        </w:rPr>
        <w:t xml:space="preserve">Phase 4 (Impact Assessment &amp; Dissemination):</w:t>
      </w:r>
      <w:r>
        <w:t xml:space="preserve"> </w:t>
      </w:r>
      <w:r>
        <w:t xml:space="preserve">Model economic impact using Singapore-specific data. Produce a comprehensive toolkit for IMDA and operators, including the CPD framework, innovation incubation playbook, and policy recommendations for embedding Telecommunication Engineer leadership in national digital strategy.</w:t>
      </w:r>
    </w:p>
    <w:bookmarkEnd w:id="23"/>
    <w:bookmarkStart w:id="24" w:name="X1465a3d867a38acd5198b1b653c08a54fea4448"/>
    <w:p>
      <w:pPr>
        <w:pStyle w:val="Heading2"/>
      </w:pPr>
      <w:r>
        <w:t xml:space="preserve">5. Expected Outcomes &amp; Significance for Singapore Singapore</w:t>
      </w:r>
    </w:p>
    <w:p>
      <w:pPr>
        <w:pStyle w:val="FirstParagraph"/>
      </w:pPr>
      <w:r>
        <w:t xml:space="preserve">This research will deliver tangible value specifically for</w:t>
      </w:r>
      <w:r>
        <w:t xml:space="preserve"> </w:t>
      </w:r>
      <w:r>
        <w:rPr>
          <w:iCs/>
          <w:i/>
        </w:rPr>
        <w:t xml:space="preserve">Singapore Singapore</w:t>
      </w:r>
      <w:r>
        <w:t xml:space="preserve">:</w:t>
      </w:r>
    </w:p>
    <w:p>
      <w:pPr>
        <w:numPr>
          <w:ilvl w:val="0"/>
          <w:numId w:val="1004"/>
        </w:numPr>
        <w:pStyle w:val="Compact"/>
      </w:pPr>
      <w:r>
        <w:rPr>
          <w:bCs/>
          <w:b/>
        </w:rPr>
        <w:t xml:space="preserve">A National Skill Framework:</w:t>
      </w:r>
      <w:r>
        <w:t xml:space="preserve"> </w:t>
      </w:r>
      <w:r>
        <w:t xml:space="preserve">A bespoke, IMDA-endorsed curriculum ensuring Telecommunication Engineers possess future-ready skills directly supporting national priorities like the Digital Government Blueprint 2025 and Sustainable Singapore Blueprint 2030.</w:t>
      </w:r>
    </w:p>
    <w:p>
      <w:pPr>
        <w:numPr>
          <w:ilvl w:val="0"/>
          <w:numId w:val="1004"/>
        </w:numPr>
        <w:pStyle w:val="Compact"/>
      </w:pPr>
      <w:r>
        <w:rPr>
          <w:bCs/>
          <w:b/>
        </w:rPr>
        <w:t xml:space="preserve">Enhanced Innovation Pipeline:</w:t>
      </w:r>
      <w:r>
        <w:t xml:space="preserve"> </w:t>
      </w:r>
      <w:r>
        <w:t xml:space="preserve">A proven model for Telecommunication Engineers to become active innovators, not just implementers, accelerating solutions for unique Singaporean challenges (e.g., high-density urban network optimization, resilience against climate impacts).</w:t>
      </w:r>
    </w:p>
    <w:p>
      <w:pPr>
        <w:numPr>
          <w:ilvl w:val="0"/>
          <w:numId w:val="1004"/>
        </w:numPr>
        <w:pStyle w:val="Compact"/>
      </w:pPr>
      <w:r>
        <w:rPr>
          <w:bCs/>
          <w:b/>
        </w:rPr>
        <w:t xml:space="preserve">Economic &amp; Strategic Advantage:</w:t>
      </w:r>
      <w:r>
        <w:t xml:space="preserve"> </w:t>
      </w:r>
      <w:r>
        <w:t xml:space="preserve">Quantifiable evidence demonstrating how a capable Telecommunication Engineer workforce reduces operational costs for operators by 15-20% and accelerates time-to-market for new digital services, boosting Singapore's competitiveness as a global tech hub.</w:t>
      </w:r>
    </w:p>
    <w:p>
      <w:pPr>
        <w:numPr>
          <w:ilvl w:val="0"/>
          <w:numId w:val="1004"/>
        </w:numPr>
        <w:pStyle w:val="Compact"/>
      </w:pPr>
      <w:r>
        <w:rPr>
          <w:bCs/>
          <w:b/>
        </w:rPr>
        <w:t xml:space="preserve">Policy Influence:</w:t>
      </w:r>
      <w:r>
        <w:t xml:space="preserve"> </w:t>
      </w:r>
      <w:r>
        <w:t xml:space="preserve">Direct recommendations to IMDA and SkillsFuture on aligning national training initiatives with the evolving role of the Telecommunication Engineer, ensuring continuous workforce readiness for</w:t>
      </w:r>
      <w:r>
        <w:t xml:space="preserve"> </w:t>
      </w:r>
      <w:r>
        <w:rPr>
          <w:iCs/>
          <w:i/>
        </w:rPr>
        <w:t xml:space="preserve">Singapore Singapore</w:t>
      </w:r>
      <w:r>
        <w:t xml:space="preserve">'s digital future.</w:t>
      </w:r>
    </w:p>
    <w:bookmarkEnd w:id="24"/>
    <w:bookmarkStart w:id="25" w:name="Xfb7596a87e3ff529be0fb02da549344b9c8f1d1"/>
    <w:p>
      <w:pPr>
        <w:pStyle w:val="Heading2"/>
      </w:pPr>
      <w:r>
        <w:t xml:space="preserve">6. Conclusion: The Telecommunication Engineer as a National Strategic Asset</w:t>
      </w:r>
    </w:p>
    <w:p>
      <w:pPr>
        <w:pStyle w:val="FirstParagraph"/>
      </w:pPr>
      <w:r>
        <w:t xml:space="preserve">The success of</w:t>
      </w:r>
      <w:r>
        <w:t xml:space="preserve"> </w:t>
      </w:r>
      <w:r>
        <w:rPr>
          <w:iCs/>
          <w:i/>
        </w:rPr>
        <w:t xml:space="preserve">Singapore Singapore</w:t>
      </w:r>
      <w:r>
        <w:t xml:space="preserve"> </w:t>
      </w:r>
      <w:r>
        <w:t xml:space="preserve">as a Smart Nation hinges on the capabilities of its foundational infrastructure – and the human capital enabling it. This research proposal directly tackles the critical need to elevate the role, skills, and strategic contribution of every</w:t>
      </w:r>
      <w:r>
        <w:t xml:space="preserve"> </w:t>
      </w:r>
      <w:r>
        <w:rPr>
          <w:iCs/>
          <w:i/>
        </w:rPr>
        <w:t xml:space="preserve">Telecommunication Engineer</w:t>
      </w:r>
      <w:r>
        <w:t xml:space="preserve"> </w:t>
      </w:r>
      <w:r>
        <w:t xml:space="preserve">within our national ecosystem. By providing evidence-based frameworks for upskilling, innovation incubation, and policy alignment specifically tailored for</w:t>
      </w:r>
      <w:r>
        <w:t xml:space="preserve"> </w:t>
      </w:r>
      <w:r>
        <w:rPr>
          <w:iCs/>
          <w:i/>
        </w:rPr>
        <w:t xml:space="preserve">Singapore Singapore</w:t>
      </w:r>
      <w:r>
        <w:t xml:space="preserve">, this project will empower engineers to be not just technicians, but essential architects of the nation's digital resilience and prosperity. Investing in the future capability of the Telecommunication Engineer is an investment in securing Singapore's position at the forefront of global telecommunications leadership for decades to come.</w:t>
      </w:r>
    </w:p>
    <w:bookmarkEnd w:id="25"/>
    <w:bookmarkStart w:id="26" w:name="references-illustrative"/>
    <w:p>
      <w:pPr>
        <w:pStyle w:val="Heading2"/>
      </w:pPr>
      <w:r>
        <w:t xml:space="preserve">7. References (Illustrative)</w:t>
      </w:r>
    </w:p>
    <w:p>
      <w:pPr>
        <w:numPr>
          <w:ilvl w:val="0"/>
          <w:numId w:val="1005"/>
        </w:numPr>
        <w:pStyle w:val="Compact"/>
      </w:pPr>
      <w:r>
        <w:t xml:space="preserve">IMDA. (2023). *Digital Nation Survey Report*. Singapore: Infocomm Media Development Authority.</w:t>
      </w:r>
    </w:p>
    <w:p>
      <w:pPr>
        <w:numPr>
          <w:ilvl w:val="0"/>
          <w:numId w:val="1005"/>
        </w:numPr>
        <w:pStyle w:val="Compact"/>
      </w:pPr>
      <w:r>
        <w:t xml:space="preserve">Singapore Ministry of Trade and Industry. (2021). *Smart Nation Strategic Plan 2035*.</w:t>
      </w:r>
    </w:p>
    <w:p>
      <w:pPr>
        <w:numPr>
          <w:ilvl w:val="0"/>
          <w:numId w:val="1005"/>
        </w:numPr>
        <w:pStyle w:val="Compact"/>
      </w:pPr>
      <w:r>
        <w:t xml:space="preserve">NUS Institute of Digital Innovation. (2024). *Workforce Trends in Advanced Telecommunications*. Singapore.</w:t>
      </w:r>
    </w:p>
    <w:p>
      <w:pPr>
        <w:numPr>
          <w:ilvl w:val="0"/>
          <w:numId w:val="1005"/>
        </w:numPr>
        <w:pStyle w:val="Compact"/>
      </w:pPr>
      <w:r>
        <w:t xml:space="preserve">SkillsFuture Singapore. (2023). *TechSkills Accelerator (TeSA)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 Capabilities for Singapore Singapore's Digital Future</dc:title>
  <dc:creator/>
  <dc:language>en</dc:language>
  <cp:keywords/>
  <dcterms:created xsi:type="dcterms:W3CDTF">2026-07-23T04:01:52Z</dcterms:created>
  <dcterms:modified xsi:type="dcterms:W3CDTF">2026-07-23T04:01:52Z</dcterms:modified>
</cp:coreProperties>
</file>

<file path=docProps/custom.xml><?xml version="1.0" encoding="utf-8"?>
<Properties xmlns="http://schemas.openxmlformats.org/officeDocument/2006/custom-properties" xmlns:vt="http://schemas.openxmlformats.org/officeDocument/2006/docPropsVTypes"/>
</file>